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3571" w:rsidRDefault="009B3571" w:rsidP="009B3571">
      <w:pPr>
        <w:pStyle w:val="docdata"/>
        <w:spacing w:before="0" w:beforeAutospacing="0" w:after="0" w:afterAutospacing="0"/>
        <w:jc w:val="center"/>
      </w:pPr>
      <w:r>
        <w:rPr>
          <w:b/>
          <w:bCs/>
          <w:color w:val="000000"/>
          <w:sz w:val="28"/>
          <w:szCs w:val="28"/>
        </w:rPr>
        <w:t>Муниципальное автономное общеобразовательное учреждение "Лицей №14 имени Заслуженного учителя Российской Федерации А.М. Кузьмина"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rPr>
          <w:b/>
          <w:bCs/>
          <w:color w:val="000000"/>
          <w:sz w:val="44"/>
          <w:szCs w:val="44"/>
        </w:rPr>
        <w:t xml:space="preserve">ИНДИВИДУАЛЬНЫЙ ПРОЕКТ 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rPr>
          <w:b/>
          <w:bCs/>
          <w:color w:val="000000"/>
          <w:sz w:val="44"/>
          <w:szCs w:val="44"/>
        </w:rPr>
        <w:t>по теме: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rPr>
          <w:b/>
          <w:bCs/>
          <w:color w:val="000000"/>
          <w:sz w:val="28"/>
          <w:szCs w:val="28"/>
        </w:rPr>
        <w:t>«Исследование влияния глицеринового эфира канифоли на лакокрасочные материалы»</w:t>
      </w:r>
    </w:p>
    <w:p w:rsidR="009B3571" w:rsidRDefault="009B3571" w:rsidP="009B3571">
      <w:pPr>
        <w:pStyle w:val="a3"/>
        <w:spacing w:before="0" w:beforeAutospacing="0" w:after="0" w:afterAutospacing="0"/>
        <w:jc w:val="right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right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rPr>
          <w:b/>
          <w:bCs/>
          <w:color w:val="000000"/>
          <w:sz w:val="28"/>
          <w:szCs w:val="28"/>
        </w:rPr>
        <w:t>Выполнил: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rPr>
          <w:color w:val="000000"/>
          <w:sz w:val="28"/>
          <w:szCs w:val="28"/>
        </w:rPr>
        <w:t xml:space="preserve">Учащийся </w:t>
      </w:r>
      <w:r w:rsidRPr="009B3571">
        <w:rPr>
          <w:color w:val="000000" w:themeColor="text1"/>
          <w:sz w:val="28"/>
          <w:szCs w:val="28"/>
        </w:rPr>
        <w:t>10</w:t>
      </w:r>
      <w:r>
        <w:rPr>
          <w:color w:val="000000"/>
          <w:sz w:val="28"/>
          <w:szCs w:val="28"/>
        </w:rPr>
        <w:t xml:space="preserve"> класса «Ж»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rPr>
          <w:color w:val="000000"/>
          <w:sz w:val="28"/>
          <w:szCs w:val="28"/>
        </w:rPr>
        <w:t>Черняков Максим Дмитриевич</w:t>
      </w:r>
    </w:p>
    <w:p w:rsidR="006A3DC1" w:rsidRDefault="006A3DC1" w:rsidP="009B3571">
      <w:pPr>
        <w:pStyle w:val="a3"/>
        <w:spacing w:before="0" w:beforeAutospacing="0" w:after="0" w:afterAutospacing="0"/>
        <w:ind w:left="4678"/>
        <w:rPr>
          <w:color w:val="000000"/>
          <w:sz w:val="28"/>
          <w:szCs w:val="28"/>
        </w:rPr>
      </w:pP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t> </w:t>
      </w:r>
    </w:p>
    <w:p w:rsidR="006A3DC1" w:rsidRDefault="006A3DC1" w:rsidP="009B3571">
      <w:pPr>
        <w:pStyle w:val="a3"/>
        <w:spacing w:before="0" w:beforeAutospacing="0" w:after="0" w:afterAutospacing="0"/>
        <w:ind w:left="4678"/>
      </w:pPr>
    </w:p>
    <w:p w:rsidR="009B3571" w:rsidRDefault="009B3571" w:rsidP="009B3571">
      <w:pPr>
        <w:pStyle w:val="a3"/>
        <w:spacing w:before="0" w:beforeAutospacing="0" w:after="0" w:afterAutospacing="0"/>
        <w:ind w:left="4678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Научный руководитель:</w:t>
      </w:r>
    </w:p>
    <w:p w:rsidR="00402699" w:rsidRPr="00402699" w:rsidRDefault="00402699" w:rsidP="009B3571">
      <w:pPr>
        <w:pStyle w:val="a3"/>
        <w:spacing w:before="0" w:beforeAutospacing="0" w:after="0" w:afterAutospacing="0"/>
        <w:ind w:left="4678"/>
      </w:pPr>
      <w:r w:rsidRPr="00402699">
        <w:rPr>
          <w:bCs/>
          <w:color w:val="000000"/>
          <w:sz w:val="28"/>
          <w:szCs w:val="28"/>
        </w:rPr>
        <w:t>учитель химии</w:t>
      </w:r>
    </w:p>
    <w:p w:rsidR="009B3571" w:rsidRPr="006A3DC1" w:rsidRDefault="006A3DC1" w:rsidP="009B3571">
      <w:pPr>
        <w:pStyle w:val="a3"/>
        <w:spacing w:before="0" w:beforeAutospacing="0" w:after="0" w:afterAutospacing="0"/>
        <w:ind w:left="4678"/>
        <w:rPr>
          <w:sz w:val="28"/>
          <w:szCs w:val="28"/>
        </w:rPr>
      </w:pPr>
      <w:r>
        <w:rPr>
          <w:sz w:val="28"/>
          <w:szCs w:val="28"/>
        </w:rPr>
        <w:t>Попова Светлана Ивановна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ind w:left="4678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9B3571" w:rsidP="006A3DC1">
      <w:pPr>
        <w:pStyle w:val="a3"/>
        <w:spacing w:before="0" w:beforeAutospacing="0" w:after="0" w:afterAutospacing="0"/>
        <w:jc w:val="center"/>
      </w:pPr>
      <w:r>
        <w:t>  </w:t>
      </w:r>
    </w:p>
    <w:p w:rsidR="009B3571" w:rsidRDefault="009B3571" w:rsidP="009B3571">
      <w:pPr>
        <w:pStyle w:val="a3"/>
        <w:spacing w:before="0" w:beforeAutospacing="0" w:after="0" w:afterAutospacing="0"/>
        <w:jc w:val="center"/>
      </w:pPr>
      <w:r>
        <w:t> </w:t>
      </w:r>
    </w:p>
    <w:p w:rsidR="009B3571" w:rsidRDefault="00402699" w:rsidP="009B3571">
      <w:pPr>
        <w:pStyle w:val="a3"/>
        <w:spacing w:before="0" w:beforeAutospacing="0" w:after="0" w:afterAutospacing="0"/>
        <w:jc w:val="center"/>
      </w:pPr>
      <w:r>
        <w:rPr>
          <w:b/>
          <w:bCs/>
          <w:color w:val="000000"/>
          <w:sz w:val="28"/>
          <w:szCs w:val="28"/>
        </w:rPr>
        <w:t>Тамбов, 2026</w:t>
      </w:r>
    </w:p>
    <w:p w:rsidR="009B3571" w:rsidRDefault="009B3571"/>
    <w:p w:rsidR="00A60451" w:rsidRPr="009B2A96" w:rsidRDefault="009B3571" w:rsidP="00FC27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br w:type="page"/>
      </w:r>
      <w:r w:rsidR="00FC275C" w:rsidRPr="009B2A96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FC123D" w:rsidRPr="009B2A96" w:rsidRDefault="00EE49CE" w:rsidP="00EE49CE">
      <w:p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В настоящее время лакокрасочные материалы</w:t>
      </w:r>
      <w:r w:rsidR="00205ABD" w:rsidRPr="009B2A96">
        <w:rPr>
          <w:rFonts w:ascii="Times New Roman" w:hAnsi="Times New Roman" w:cs="Times New Roman"/>
          <w:sz w:val="28"/>
          <w:szCs w:val="28"/>
        </w:rPr>
        <w:t xml:space="preserve"> играют</w:t>
      </w:r>
      <w:r w:rsidRPr="009B2A96">
        <w:rPr>
          <w:rFonts w:ascii="Times New Roman" w:hAnsi="Times New Roman" w:cs="Times New Roman"/>
          <w:sz w:val="28"/>
          <w:szCs w:val="28"/>
        </w:rPr>
        <w:t xml:space="preserve"> колоссальную роль в повседневной жизни. </w:t>
      </w:r>
      <w:r w:rsidR="00205ABD" w:rsidRPr="009B2A96">
        <w:rPr>
          <w:rFonts w:ascii="Times New Roman" w:hAnsi="Times New Roman" w:cs="Times New Roman"/>
          <w:sz w:val="28"/>
          <w:szCs w:val="28"/>
        </w:rPr>
        <w:t>Они образуют пленки, которые могут защищать поверхности от воды, коррозии, температуры, вредных веществ и придавать определенный вид, цвет и фактуру. Эти свойства активно применяются в машиностроении, судостроении, мебельном производстве, строительстве, маникюре и других областях. Основой лакокрасочной промышленности являются растворы пленкообразующих веществ, то есть лаки.</w:t>
      </w:r>
      <w:r w:rsidR="00FC123D" w:rsidRPr="009B2A96">
        <w:rPr>
          <w:rFonts w:ascii="Times New Roman" w:hAnsi="Times New Roman" w:cs="Times New Roman"/>
          <w:sz w:val="28"/>
          <w:szCs w:val="28"/>
        </w:rPr>
        <w:t xml:space="preserve"> Для улучшения их свойств на производстве прибегают к различным добавкам, среди которых одним из самых доступных и эффективных считается раствор глицеринового эфира канифоли. Однако, предстоит установить, как именно ГЭК влияет на качество лаков. </w:t>
      </w:r>
    </w:p>
    <w:p w:rsidR="00EE49CE" w:rsidRPr="009B2A96" w:rsidRDefault="00402699" w:rsidP="00EE49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Ц</w:t>
      </w:r>
      <w:r w:rsidR="00FC123D" w:rsidRPr="009B2A96">
        <w:rPr>
          <w:rFonts w:ascii="Times New Roman" w:hAnsi="Times New Roman" w:cs="Times New Roman"/>
          <w:sz w:val="28"/>
          <w:szCs w:val="28"/>
        </w:rPr>
        <w:t xml:space="preserve">ель работы: исследовать влияние </w:t>
      </w:r>
      <w:r w:rsidR="00CA6CA2" w:rsidRPr="009B2A96">
        <w:rPr>
          <w:rFonts w:ascii="Times New Roman" w:hAnsi="Times New Roman" w:cs="Times New Roman"/>
          <w:sz w:val="28"/>
          <w:szCs w:val="28"/>
        </w:rPr>
        <w:t>глицеринового эфира канифоли на свойства лакокрасочных материалов</w:t>
      </w:r>
      <w:r w:rsidR="00EA2A47" w:rsidRPr="009B2A96">
        <w:rPr>
          <w:rFonts w:ascii="Times New Roman" w:hAnsi="Times New Roman" w:cs="Times New Roman"/>
          <w:sz w:val="28"/>
          <w:szCs w:val="28"/>
        </w:rPr>
        <w:t>.</w:t>
      </w:r>
    </w:p>
    <w:p w:rsidR="00EA2A47" w:rsidRPr="009B2A96" w:rsidRDefault="00402699" w:rsidP="00EE49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</w:t>
      </w:r>
      <w:r w:rsidR="00EA2A47" w:rsidRPr="009B2A96">
        <w:rPr>
          <w:rFonts w:ascii="Times New Roman" w:hAnsi="Times New Roman" w:cs="Times New Roman"/>
          <w:sz w:val="28"/>
          <w:szCs w:val="28"/>
        </w:rPr>
        <w:t>адачи:</w:t>
      </w:r>
    </w:p>
    <w:p w:rsidR="00EA2A47" w:rsidRPr="009B2A96" w:rsidRDefault="00EA2A47" w:rsidP="00EA2A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 xml:space="preserve">Посетить АО «Пигмент» </w:t>
      </w:r>
    </w:p>
    <w:p w:rsidR="00EA2A47" w:rsidRPr="009B2A96" w:rsidRDefault="00EA2A47" w:rsidP="00EA2A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 xml:space="preserve">Подробно ознакомиться с  темой исследования </w:t>
      </w:r>
    </w:p>
    <w:p w:rsidR="00EA2A47" w:rsidRPr="009B2A96" w:rsidRDefault="00EA2A47" w:rsidP="00EA2A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 xml:space="preserve">Изучить научную литературу по выбранной теме </w:t>
      </w:r>
    </w:p>
    <w:p w:rsidR="00EA2A47" w:rsidRPr="009B2A96" w:rsidRDefault="00EA2A47" w:rsidP="00EA2A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>Провести эксперименты</w:t>
      </w:r>
      <w:r w:rsidR="006C052C">
        <w:rPr>
          <w:rFonts w:ascii="Times New Roman" w:hAnsi="Times New Roman" w:cs="Times New Roman"/>
          <w:iCs/>
          <w:sz w:val="28"/>
          <w:szCs w:val="28"/>
        </w:rPr>
        <w:t xml:space="preserve"> на </w:t>
      </w:r>
      <w:proofErr w:type="gramStart"/>
      <w:r w:rsidR="006C052C">
        <w:rPr>
          <w:rFonts w:ascii="Times New Roman" w:hAnsi="Times New Roman" w:cs="Times New Roman"/>
          <w:iCs/>
          <w:sz w:val="28"/>
          <w:szCs w:val="28"/>
        </w:rPr>
        <w:t xml:space="preserve">базе </w:t>
      </w:r>
      <w:r w:rsidRPr="009B2A9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6C052C">
        <w:rPr>
          <w:rFonts w:ascii="Times New Roman" w:hAnsi="Times New Roman" w:cs="Times New Roman"/>
          <w:iCs/>
          <w:sz w:val="28"/>
          <w:szCs w:val="28"/>
        </w:rPr>
        <w:t>научной</w:t>
      </w:r>
      <w:proofErr w:type="gramEnd"/>
      <w:r w:rsidR="006C052C">
        <w:rPr>
          <w:rFonts w:ascii="Times New Roman" w:hAnsi="Times New Roman" w:cs="Times New Roman"/>
          <w:iCs/>
          <w:sz w:val="28"/>
          <w:szCs w:val="28"/>
        </w:rPr>
        <w:t xml:space="preserve"> лаборатории химического предприятия</w:t>
      </w:r>
    </w:p>
    <w:p w:rsidR="00EA2A47" w:rsidRPr="009B2A96" w:rsidRDefault="00EA2A47" w:rsidP="00EA2A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>Сделать выводы</w:t>
      </w:r>
    </w:p>
    <w:p w:rsidR="00A4540A" w:rsidRPr="009B2A96" w:rsidRDefault="00EA2A47" w:rsidP="00EA2A47">
      <w:pPr>
        <w:rPr>
          <w:rFonts w:ascii="Times New Roman" w:hAnsi="Times New Roman" w:cs="Times New Roman"/>
          <w:iCs/>
          <w:sz w:val="28"/>
          <w:szCs w:val="28"/>
        </w:rPr>
      </w:pPr>
      <w:r w:rsidRPr="009B2A9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402699">
        <w:rPr>
          <w:rFonts w:ascii="Times New Roman" w:hAnsi="Times New Roman" w:cs="Times New Roman"/>
          <w:iCs/>
          <w:sz w:val="28"/>
          <w:szCs w:val="28"/>
        </w:rPr>
        <w:t>Для их выполнения использовали методы: наблюдения, эксперимента, анализа и сравнения</w:t>
      </w:r>
      <w:r w:rsidRPr="009B2A96">
        <w:rPr>
          <w:rFonts w:ascii="Times New Roman" w:hAnsi="Times New Roman" w:cs="Times New Roman"/>
          <w:iCs/>
          <w:sz w:val="28"/>
          <w:szCs w:val="28"/>
        </w:rPr>
        <w:t>.</w:t>
      </w:r>
    </w:p>
    <w:p w:rsidR="00A4540A" w:rsidRPr="009B2A96" w:rsidRDefault="00A4540A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9B2A96">
        <w:rPr>
          <w:rFonts w:ascii="Times New Roman" w:hAnsi="Times New Roman" w:cs="Times New Roman"/>
          <w:i/>
          <w:iCs/>
          <w:sz w:val="28"/>
          <w:szCs w:val="28"/>
        </w:rPr>
        <w:br w:type="page"/>
      </w:r>
    </w:p>
    <w:p w:rsidR="00EA2A47" w:rsidRPr="009B2A96" w:rsidRDefault="00A4540A" w:rsidP="00A4540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2A96">
        <w:rPr>
          <w:rFonts w:ascii="Times New Roman" w:hAnsi="Times New Roman" w:cs="Times New Roman"/>
          <w:b/>
          <w:sz w:val="28"/>
          <w:szCs w:val="28"/>
        </w:rPr>
        <w:lastRenderedPageBreak/>
        <w:t>ЛИТЕРАТУРНЫЙ ОБЗОР</w:t>
      </w:r>
    </w:p>
    <w:p w:rsidR="00E51D18" w:rsidRDefault="006C3146" w:rsidP="002538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C1808" w:rsidRPr="00AC1808">
        <w:rPr>
          <w:rFonts w:ascii="Times New Roman" w:hAnsi="Times New Roman" w:cs="Times New Roman"/>
          <w:sz w:val="28"/>
          <w:szCs w:val="28"/>
        </w:rPr>
        <w:t>Глицериновый эфир канифоли</w:t>
      </w:r>
      <w:r>
        <w:rPr>
          <w:rFonts w:ascii="Times New Roman" w:hAnsi="Times New Roman" w:cs="Times New Roman"/>
          <w:sz w:val="28"/>
          <w:szCs w:val="28"/>
        </w:rPr>
        <w:t>(ГЭК)</w:t>
      </w:r>
      <w:r w:rsidR="00CF1CE3">
        <w:rPr>
          <w:rFonts w:ascii="Times New Roman" w:hAnsi="Times New Roman" w:cs="Times New Roman"/>
          <w:sz w:val="28"/>
          <w:szCs w:val="28"/>
        </w:rPr>
        <w:t>, или эфир гарпиуса</w:t>
      </w:r>
      <w:r>
        <w:rPr>
          <w:rFonts w:ascii="Times New Roman" w:hAnsi="Times New Roman" w:cs="Times New Roman"/>
          <w:sz w:val="28"/>
          <w:szCs w:val="28"/>
        </w:rPr>
        <w:t xml:space="preserve"> – это </w:t>
      </w:r>
      <w:r w:rsidRPr="006C3146">
        <w:rPr>
          <w:rFonts w:ascii="Times New Roman" w:hAnsi="Times New Roman" w:cs="Times New Roman"/>
          <w:sz w:val="28"/>
          <w:szCs w:val="28"/>
        </w:rPr>
        <w:t>твёрдая стекловидная смола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85BE5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Рис.№0</w:t>
      </w:r>
      <w:r w:rsidR="00085BE5">
        <w:rPr>
          <w:rFonts w:ascii="Times New Roman" w:hAnsi="Times New Roman" w:cs="Times New Roman"/>
          <w:sz w:val="28"/>
          <w:szCs w:val="28"/>
        </w:rPr>
        <w:t>)</w:t>
      </w:r>
      <w:r w:rsidRPr="006C3146">
        <w:rPr>
          <w:rFonts w:ascii="Times New Roman" w:hAnsi="Times New Roman" w:cs="Times New Roman"/>
          <w:sz w:val="28"/>
          <w:szCs w:val="28"/>
        </w:rPr>
        <w:t>, сл</w:t>
      </w:r>
      <w:r>
        <w:rPr>
          <w:rFonts w:ascii="Times New Roman" w:hAnsi="Times New Roman" w:cs="Times New Roman"/>
          <w:sz w:val="28"/>
          <w:szCs w:val="28"/>
        </w:rPr>
        <w:t xml:space="preserve">ожный эфир трехатомного спирта - </w:t>
      </w:r>
      <w:r w:rsidRPr="006C3146">
        <w:rPr>
          <w:rFonts w:ascii="Times New Roman" w:hAnsi="Times New Roman" w:cs="Times New Roman"/>
          <w:sz w:val="28"/>
          <w:szCs w:val="28"/>
        </w:rPr>
        <w:t>глицерина и смоляных кислот канифоли.</w:t>
      </w:r>
      <w:r w:rsidR="00255467">
        <w:rPr>
          <w:rFonts w:ascii="Times New Roman" w:hAnsi="Times New Roman" w:cs="Times New Roman"/>
          <w:sz w:val="28"/>
          <w:szCs w:val="28"/>
        </w:rPr>
        <w:t xml:space="preserve"> П</w:t>
      </w:r>
      <w:r w:rsidR="00AC1808" w:rsidRPr="00AC1808">
        <w:rPr>
          <w:rFonts w:ascii="Times New Roman" w:hAnsi="Times New Roman" w:cs="Times New Roman"/>
          <w:sz w:val="28"/>
          <w:szCs w:val="28"/>
        </w:rPr>
        <w:t>олучают в результате реакции этерификации расплавленной канифоли с глицерином или пентаэритритом.</w:t>
      </w:r>
      <w:r w:rsidR="00606CFD">
        <w:rPr>
          <w:rFonts w:ascii="Times New Roman" w:hAnsi="Times New Roman" w:cs="Times New Roman"/>
          <w:sz w:val="28"/>
          <w:szCs w:val="28"/>
        </w:rPr>
        <w:t xml:space="preserve"> В лакокрасочной промышленности он используется как добавочный компонент, изменяющий характеристики лакокрасочных материалов в виде прозрачного раствора в </w:t>
      </w:r>
      <w:proofErr w:type="spellStart"/>
      <w:r w:rsidR="00606CFD">
        <w:rPr>
          <w:rFonts w:ascii="Times New Roman" w:hAnsi="Times New Roman" w:cs="Times New Roman"/>
          <w:sz w:val="28"/>
          <w:szCs w:val="28"/>
        </w:rPr>
        <w:t>ксиоле</w:t>
      </w:r>
      <w:proofErr w:type="spellEnd"/>
      <w:r w:rsidR="00606CFD">
        <w:rPr>
          <w:rFonts w:ascii="Times New Roman" w:hAnsi="Times New Roman" w:cs="Times New Roman"/>
          <w:sz w:val="28"/>
          <w:szCs w:val="28"/>
        </w:rPr>
        <w:t xml:space="preserve"> или толуоле. </w:t>
      </w:r>
      <w:r w:rsidR="00606CFD" w:rsidRPr="00606CFD">
        <w:rPr>
          <w:rFonts w:ascii="Times New Roman" w:hAnsi="Times New Roman" w:cs="Times New Roman"/>
          <w:sz w:val="28"/>
          <w:szCs w:val="28"/>
        </w:rPr>
        <w:t xml:space="preserve">Технический эфир канифоли должен быть прозрачным, полностью растворяться в спиртобензольной или </w:t>
      </w:r>
      <w:proofErr w:type="spellStart"/>
      <w:r w:rsidR="00606CFD" w:rsidRPr="00606CFD">
        <w:rPr>
          <w:rFonts w:ascii="Times New Roman" w:hAnsi="Times New Roman" w:cs="Times New Roman"/>
          <w:sz w:val="28"/>
          <w:szCs w:val="28"/>
        </w:rPr>
        <w:t>спиртотолуольной</w:t>
      </w:r>
      <w:proofErr w:type="spellEnd"/>
      <w:r w:rsidR="00606CFD" w:rsidRPr="00606CFD">
        <w:rPr>
          <w:rFonts w:ascii="Times New Roman" w:hAnsi="Times New Roman" w:cs="Times New Roman"/>
          <w:sz w:val="28"/>
          <w:szCs w:val="28"/>
        </w:rPr>
        <w:t xml:space="preserve"> смеси, не иметь склонности к кристаллизации.</w:t>
      </w:r>
    </w:p>
    <w:p w:rsidR="005321E9" w:rsidRDefault="009D4C03" w:rsidP="005321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Впервые ГЭК был полу</w:t>
      </w:r>
      <w:r w:rsidR="00255467">
        <w:rPr>
          <w:rFonts w:ascii="Times New Roman" w:hAnsi="Times New Roman" w:cs="Times New Roman"/>
          <w:sz w:val="28"/>
          <w:szCs w:val="28"/>
        </w:rPr>
        <w:t xml:space="preserve">чен во второй половине 19 века ученым </w:t>
      </w:r>
      <w:proofErr w:type="spellStart"/>
      <w:r w:rsidR="00255467">
        <w:rPr>
          <w:rFonts w:ascii="Times New Roman" w:hAnsi="Times New Roman" w:cs="Times New Roman"/>
          <w:sz w:val="28"/>
          <w:szCs w:val="28"/>
        </w:rPr>
        <w:t>Шаалем</w:t>
      </w:r>
      <w:proofErr w:type="spellEnd"/>
      <w:r w:rsidR="00255467">
        <w:rPr>
          <w:rFonts w:ascii="Times New Roman" w:hAnsi="Times New Roman" w:cs="Times New Roman"/>
          <w:sz w:val="28"/>
          <w:szCs w:val="28"/>
        </w:rPr>
        <w:t>, однако информацию о нем не удается найти.</w:t>
      </w:r>
    </w:p>
    <w:p w:rsidR="005321E9" w:rsidRDefault="009D4C03" w:rsidP="005321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5321E9">
        <w:rPr>
          <w:rFonts w:ascii="Times New Roman" w:hAnsi="Times New Roman" w:cs="Times New Roman"/>
          <w:sz w:val="28"/>
          <w:szCs w:val="28"/>
        </w:rPr>
        <w:t>ромышленное производство ГЭК началось в 1928 году японской компанией «</w:t>
      </w:r>
      <w:proofErr w:type="spellStart"/>
      <w:r w:rsidR="005321E9">
        <w:rPr>
          <w:rFonts w:ascii="Times New Roman" w:hAnsi="Times New Roman" w:cs="Times New Roman"/>
          <w:sz w:val="28"/>
          <w:szCs w:val="28"/>
          <w:lang w:val="en-US"/>
        </w:rPr>
        <w:t>Apakawa</w:t>
      </w:r>
      <w:proofErr w:type="spellEnd"/>
      <w:r w:rsidR="005321E9" w:rsidRPr="005321E9">
        <w:rPr>
          <w:rFonts w:ascii="Times New Roman" w:hAnsi="Times New Roman" w:cs="Times New Roman"/>
          <w:sz w:val="28"/>
          <w:szCs w:val="28"/>
        </w:rPr>
        <w:t xml:space="preserve"> </w:t>
      </w:r>
      <w:r w:rsidR="005321E9">
        <w:rPr>
          <w:rFonts w:ascii="Times New Roman" w:hAnsi="Times New Roman" w:cs="Times New Roman"/>
          <w:sz w:val="28"/>
          <w:szCs w:val="28"/>
          <w:lang w:val="en-US"/>
        </w:rPr>
        <w:t>Chemical</w:t>
      </w:r>
      <w:r w:rsidR="005321E9" w:rsidRPr="005321E9">
        <w:rPr>
          <w:rFonts w:ascii="Times New Roman" w:hAnsi="Times New Roman" w:cs="Times New Roman"/>
          <w:sz w:val="28"/>
          <w:szCs w:val="28"/>
        </w:rPr>
        <w:t xml:space="preserve"> </w:t>
      </w:r>
      <w:r w:rsidR="005321E9">
        <w:rPr>
          <w:rFonts w:ascii="Times New Roman" w:hAnsi="Times New Roman" w:cs="Times New Roman"/>
          <w:sz w:val="28"/>
          <w:szCs w:val="28"/>
          <w:lang w:val="en-US"/>
        </w:rPr>
        <w:t>Industries</w:t>
      </w:r>
      <w:r w:rsidR="005321E9">
        <w:rPr>
          <w:rFonts w:ascii="Times New Roman" w:hAnsi="Times New Roman" w:cs="Times New Roman"/>
          <w:sz w:val="28"/>
          <w:szCs w:val="28"/>
        </w:rPr>
        <w:t>». Продукт выпускался под торговой маркой «</w:t>
      </w:r>
      <w:r w:rsidR="005321E9">
        <w:rPr>
          <w:rFonts w:ascii="Times New Roman" w:hAnsi="Times New Roman" w:cs="Times New Roman"/>
          <w:sz w:val="28"/>
          <w:szCs w:val="28"/>
          <w:lang w:val="en-US"/>
        </w:rPr>
        <w:t>ESTER</w:t>
      </w:r>
      <w:r w:rsidR="005321E9" w:rsidRPr="005321E9">
        <w:rPr>
          <w:rFonts w:ascii="Times New Roman" w:hAnsi="Times New Roman" w:cs="Times New Roman"/>
          <w:sz w:val="28"/>
          <w:szCs w:val="28"/>
        </w:rPr>
        <w:t xml:space="preserve"> </w:t>
      </w:r>
      <w:r w:rsidR="005321E9">
        <w:rPr>
          <w:rFonts w:ascii="Times New Roman" w:hAnsi="Times New Roman" w:cs="Times New Roman"/>
          <w:sz w:val="28"/>
          <w:szCs w:val="28"/>
          <w:lang w:val="en-US"/>
        </w:rPr>
        <w:t>GUM</w:t>
      </w:r>
      <w:r w:rsidR="005321E9">
        <w:rPr>
          <w:rFonts w:ascii="Times New Roman" w:hAnsi="Times New Roman" w:cs="Times New Roman"/>
          <w:sz w:val="28"/>
          <w:szCs w:val="28"/>
        </w:rPr>
        <w:t>»</w:t>
      </w:r>
      <w:r w:rsidR="005321E9" w:rsidRPr="005321E9">
        <w:rPr>
          <w:rFonts w:ascii="Times New Roman" w:hAnsi="Times New Roman" w:cs="Times New Roman"/>
          <w:sz w:val="28"/>
          <w:szCs w:val="28"/>
        </w:rPr>
        <w:t xml:space="preserve"> </w:t>
      </w:r>
      <w:r w:rsidR="005321E9">
        <w:rPr>
          <w:rFonts w:ascii="Times New Roman" w:hAnsi="Times New Roman" w:cs="Times New Roman"/>
          <w:sz w:val="28"/>
          <w:szCs w:val="28"/>
        </w:rPr>
        <w:t>как сырье для лакокрасочной промышленности.</w:t>
      </w:r>
    </w:p>
    <w:p w:rsidR="009D4C03" w:rsidRDefault="009D4C03" w:rsidP="005321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наше время ГЭК активно производят в России, США, Канаде, Китае, Индии, Южной Корее, Малайзии, Бразилии, странах Европы и ряде других.</w:t>
      </w:r>
    </w:p>
    <w:p w:rsidR="009D4C03" w:rsidRDefault="00255467" w:rsidP="005321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Такой интерес к нему вызван несколькими факторами:</w:t>
      </w:r>
    </w:p>
    <w:p w:rsidR="00255467" w:rsidRPr="00255467" w:rsidRDefault="00402699" w:rsidP="00255467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Нетоксичность</w:t>
      </w:r>
      <w:proofErr w:type="spellEnd"/>
    </w:p>
    <w:p w:rsidR="00255467" w:rsidRPr="00255467" w:rsidRDefault="00255467" w:rsidP="00255467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255467">
        <w:rPr>
          <w:rFonts w:ascii="Times New Roman" w:hAnsi="Times New Roman" w:cs="Times New Roman"/>
          <w:sz w:val="28"/>
          <w:szCs w:val="28"/>
        </w:rPr>
        <w:t>Экономическая эффективность при соотношении цена/качество</w:t>
      </w:r>
    </w:p>
    <w:p w:rsidR="00255467" w:rsidRPr="00255467" w:rsidRDefault="00255467" w:rsidP="00255467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255467">
        <w:rPr>
          <w:rFonts w:ascii="Times New Roman" w:hAnsi="Times New Roman" w:cs="Times New Roman"/>
          <w:sz w:val="28"/>
          <w:szCs w:val="28"/>
        </w:rPr>
        <w:t>Универсальность применения</w:t>
      </w:r>
    </w:p>
    <w:p w:rsidR="00255467" w:rsidRPr="00255467" w:rsidRDefault="00255467" w:rsidP="00255467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255467">
        <w:rPr>
          <w:rFonts w:ascii="Times New Roman" w:hAnsi="Times New Roman" w:cs="Times New Roman"/>
          <w:sz w:val="28"/>
          <w:szCs w:val="28"/>
        </w:rPr>
        <w:t>Натуральность и технологичность</w:t>
      </w:r>
    </w:p>
    <w:p w:rsidR="00255467" w:rsidRPr="00255467" w:rsidRDefault="00255467" w:rsidP="00255467">
      <w:pPr>
        <w:pStyle w:val="a4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255467">
        <w:rPr>
          <w:rFonts w:ascii="Times New Roman" w:hAnsi="Times New Roman" w:cs="Times New Roman"/>
          <w:sz w:val="28"/>
          <w:szCs w:val="28"/>
        </w:rPr>
        <w:t>Возобновляемость сырья</w:t>
      </w:r>
    </w:p>
    <w:p w:rsidR="00085BE5" w:rsidRDefault="00085BE5">
      <w:p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>Применение ГЭК:</w:t>
      </w:r>
    </w:p>
    <w:p w:rsidR="00085BE5" w:rsidRPr="00085BE5" w:rsidRDefault="00085BE5" w:rsidP="00085BE5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>Производство лаков для наружных и внутренних работ</w:t>
      </w:r>
    </w:p>
    <w:p w:rsidR="00085BE5" w:rsidRPr="00085BE5" w:rsidRDefault="00085BE5" w:rsidP="00085BE5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>Производство дорожных битумных термопластиков</w:t>
      </w:r>
    </w:p>
    <w:p w:rsidR="00085BE5" w:rsidRPr="00085BE5" w:rsidRDefault="00085BE5" w:rsidP="00085BE5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>Производство пленкообразующих составов для деревообработки и мебельной промышленности</w:t>
      </w:r>
    </w:p>
    <w:p w:rsidR="00085BE5" w:rsidRPr="00085BE5" w:rsidRDefault="00085BE5" w:rsidP="00085BE5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proofErr w:type="spellStart"/>
      <w:r w:rsidRPr="00085BE5">
        <w:rPr>
          <w:rFonts w:ascii="Times New Roman" w:hAnsi="Times New Roman" w:cs="Times New Roman"/>
          <w:sz w:val="28"/>
          <w:szCs w:val="28"/>
        </w:rPr>
        <w:t>термоклеев</w:t>
      </w:r>
      <w:proofErr w:type="spellEnd"/>
      <w:r w:rsidRPr="00085BE5">
        <w:rPr>
          <w:rFonts w:ascii="Times New Roman" w:hAnsi="Times New Roman" w:cs="Times New Roman"/>
          <w:sz w:val="28"/>
          <w:szCs w:val="28"/>
        </w:rPr>
        <w:t xml:space="preserve"> (клей-расплавов или горячих клеёв)</w:t>
      </w:r>
    </w:p>
    <w:p w:rsidR="00E51D18" w:rsidRPr="00085BE5" w:rsidRDefault="00085BE5" w:rsidP="00085BE5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085BE5"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proofErr w:type="spellStart"/>
      <w:r w:rsidRPr="00085BE5">
        <w:rPr>
          <w:rFonts w:ascii="Times New Roman" w:hAnsi="Times New Roman" w:cs="Times New Roman"/>
          <w:sz w:val="28"/>
          <w:szCs w:val="28"/>
        </w:rPr>
        <w:t>порозаполнителя</w:t>
      </w:r>
      <w:proofErr w:type="spellEnd"/>
      <w:r w:rsidRPr="00085BE5">
        <w:rPr>
          <w:rFonts w:ascii="Times New Roman" w:hAnsi="Times New Roman" w:cs="Times New Roman"/>
          <w:sz w:val="28"/>
          <w:szCs w:val="28"/>
        </w:rPr>
        <w:t xml:space="preserve"> для грунтования крупнопористых пород древесины</w:t>
      </w:r>
      <w:r w:rsidR="00E51D18" w:rsidRPr="00085BE5">
        <w:rPr>
          <w:rFonts w:ascii="Times New Roman" w:hAnsi="Times New Roman" w:cs="Times New Roman"/>
          <w:sz w:val="28"/>
          <w:szCs w:val="28"/>
        </w:rPr>
        <w:br w:type="page"/>
      </w:r>
    </w:p>
    <w:p w:rsidR="00E51D18" w:rsidRPr="009B2A96" w:rsidRDefault="00E51D18" w:rsidP="00E51D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2A96">
        <w:rPr>
          <w:rFonts w:ascii="Times New Roman" w:hAnsi="Times New Roman" w:cs="Times New Roman"/>
          <w:b/>
          <w:sz w:val="28"/>
          <w:szCs w:val="28"/>
        </w:rPr>
        <w:lastRenderedPageBreak/>
        <w:t>ЭКСПЕРИМЕНТАЛЬНАЯ ЧАСТЬ</w:t>
      </w:r>
    </w:p>
    <w:p w:rsidR="00DD2D6C" w:rsidRPr="003B797B" w:rsidRDefault="00DD2D6C" w:rsidP="00E51D18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B797B">
        <w:rPr>
          <w:rFonts w:ascii="Times New Roman" w:hAnsi="Times New Roman" w:cs="Times New Roman"/>
          <w:b/>
          <w:i/>
          <w:sz w:val="28"/>
          <w:szCs w:val="28"/>
        </w:rPr>
        <w:t>Рисунки(Рис№), таблицы(Табл.№</w:t>
      </w:r>
      <w:r w:rsidRPr="003B797B">
        <w:rPr>
          <w:rFonts w:ascii="Times New Roman" w:hAnsi="Times New Roman" w:cs="Times New Roman"/>
          <w:b/>
          <w:i/>
          <w:sz w:val="28"/>
          <w:szCs w:val="28"/>
          <w:lang w:val="en-US"/>
        </w:rPr>
        <w:t>n</w:t>
      </w:r>
      <w:r w:rsidRPr="003B797B">
        <w:rPr>
          <w:rFonts w:ascii="Times New Roman" w:hAnsi="Times New Roman" w:cs="Times New Roman"/>
          <w:b/>
          <w:i/>
          <w:sz w:val="28"/>
          <w:szCs w:val="28"/>
        </w:rPr>
        <w:t>) и графики(</w:t>
      </w:r>
      <w:proofErr w:type="gramStart"/>
      <w:r w:rsidRPr="003B797B">
        <w:rPr>
          <w:rFonts w:ascii="Times New Roman" w:hAnsi="Times New Roman" w:cs="Times New Roman"/>
          <w:b/>
          <w:i/>
          <w:sz w:val="28"/>
          <w:szCs w:val="28"/>
        </w:rPr>
        <w:t>Граф.№</w:t>
      </w:r>
      <w:proofErr w:type="gramEnd"/>
      <w:r w:rsidRPr="003B797B">
        <w:rPr>
          <w:rFonts w:ascii="Times New Roman" w:hAnsi="Times New Roman" w:cs="Times New Roman"/>
          <w:b/>
          <w:i/>
          <w:sz w:val="28"/>
          <w:szCs w:val="28"/>
          <w:lang w:val="en-US"/>
        </w:rPr>
        <w:t>n</w:t>
      </w:r>
      <w:r w:rsidRPr="003B797B">
        <w:rPr>
          <w:rFonts w:ascii="Times New Roman" w:hAnsi="Times New Roman" w:cs="Times New Roman"/>
          <w:b/>
          <w:i/>
          <w:sz w:val="28"/>
          <w:szCs w:val="28"/>
        </w:rPr>
        <w:t>) вынесены в раздел ПРИЛОЖЕНИЕ</w:t>
      </w:r>
    </w:p>
    <w:p w:rsidR="00E51D18" w:rsidRPr="009B2A96" w:rsidRDefault="00EC2ED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B2A96">
        <w:rPr>
          <w:rFonts w:ascii="Times New Roman" w:hAnsi="Times New Roman" w:cs="Times New Roman"/>
          <w:sz w:val="28"/>
          <w:szCs w:val="28"/>
        </w:rPr>
        <w:t>1)</w:t>
      </w:r>
      <w:r w:rsidR="003B797B">
        <w:rPr>
          <w:rFonts w:ascii="Times New Roman" w:hAnsi="Times New Roman" w:cs="Times New Roman"/>
          <w:sz w:val="28"/>
          <w:szCs w:val="28"/>
        </w:rPr>
        <w:t>После</w:t>
      </w:r>
      <w:proofErr w:type="gramEnd"/>
      <w:r w:rsidR="003B797B">
        <w:rPr>
          <w:rFonts w:ascii="Times New Roman" w:hAnsi="Times New Roman" w:cs="Times New Roman"/>
          <w:sz w:val="28"/>
          <w:szCs w:val="28"/>
        </w:rPr>
        <w:t xml:space="preserve"> посещения </w:t>
      </w:r>
      <w:r w:rsidR="00E51D18" w:rsidRPr="009B2A96">
        <w:rPr>
          <w:rFonts w:ascii="Times New Roman" w:hAnsi="Times New Roman" w:cs="Times New Roman"/>
          <w:sz w:val="28"/>
          <w:szCs w:val="28"/>
        </w:rPr>
        <w:t xml:space="preserve"> АО «Пигмент»,</w:t>
      </w:r>
      <w:r w:rsidR="00402699">
        <w:rPr>
          <w:rFonts w:ascii="Times New Roman" w:hAnsi="Times New Roman" w:cs="Times New Roman"/>
          <w:sz w:val="28"/>
          <w:szCs w:val="28"/>
        </w:rPr>
        <w:t xml:space="preserve"> выбрали лабораторию для  исследования </w:t>
      </w:r>
      <w:r w:rsidR="00E51D18" w:rsidRPr="009B2A96">
        <w:rPr>
          <w:rFonts w:ascii="Times New Roman" w:hAnsi="Times New Roman" w:cs="Times New Roman"/>
          <w:sz w:val="28"/>
          <w:szCs w:val="28"/>
        </w:rPr>
        <w:t xml:space="preserve"> и познакомились с</w:t>
      </w:r>
      <w:r w:rsidR="00402699">
        <w:rPr>
          <w:rFonts w:ascii="Times New Roman" w:hAnsi="Times New Roman" w:cs="Times New Roman"/>
          <w:sz w:val="28"/>
          <w:szCs w:val="28"/>
        </w:rPr>
        <w:t xml:space="preserve"> методикой работы на  необходимом </w:t>
      </w:r>
      <w:r w:rsidR="00E51D18" w:rsidRPr="009B2A96">
        <w:rPr>
          <w:rFonts w:ascii="Times New Roman" w:hAnsi="Times New Roman" w:cs="Times New Roman"/>
          <w:sz w:val="28"/>
          <w:szCs w:val="28"/>
        </w:rPr>
        <w:t xml:space="preserve">оборудованием. </w:t>
      </w:r>
    </w:p>
    <w:p w:rsidR="00E51D18" w:rsidRPr="009B2A96" w:rsidRDefault="00E51D1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</w:t>
      </w:r>
      <w:r w:rsidR="00EC2ED1" w:rsidRPr="009B2A96">
        <w:rPr>
          <w:rFonts w:ascii="Times New Roman" w:hAnsi="Times New Roman" w:cs="Times New Roman"/>
          <w:sz w:val="28"/>
          <w:szCs w:val="28"/>
        </w:rPr>
        <w:t>2)</w:t>
      </w:r>
      <w:r w:rsidRPr="009B2A96">
        <w:rPr>
          <w:rFonts w:ascii="Times New Roman" w:hAnsi="Times New Roman" w:cs="Times New Roman"/>
          <w:sz w:val="28"/>
          <w:szCs w:val="28"/>
        </w:rPr>
        <w:t>Следующим шагом было составление конкретного плана выполнения работы:</w:t>
      </w:r>
    </w:p>
    <w:p w:rsidR="00E51D18" w:rsidRPr="009B2A96" w:rsidRDefault="00E51D18" w:rsidP="006A3DC1">
      <w:pPr>
        <w:pStyle w:val="a4"/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Подготовить образцы лака с определенным количеством добавленного ГЭК</w:t>
      </w:r>
    </w:p>
    <w:p w:rsidR="00E51D18" w:rsidRPr="009B2A96" w:rsidRDefault="00E51D18" w:rsidP="006A3DC1">
      <w:pPr>
        <w:pStyle w:val="a4"/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Проверить 5 основных свойств лака для каждого образца: цветность по йодометрической шкале, условную вязкость, массовую долю нелетучих веществ, время высыхания и твердость пленки.</w:t>
      </w:r>
    </w:p>
    <w:p w:rsidR="00E51D18" w:rsidRPr="009B2A96" w:rsidRDefault="00E51D18" w:rsidP="006A3DC1">
      <w:pPr>
        <w:pStyle w:val="a4"/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Проверить блеск и время высыхания лака в эмали</w:t>
      </w:r>
    </w:p>
    <w:p w:rsidR="006A3DC1" w:rsidRPr="006A3DC1" w:rsidRDefault="00E51D18" w:rsidP="006A3DC1">
      <w:pPr>
        <w:pStyle w:val="a4"/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Подвести итог и сделать вывод</w:t>
      </w:r>
    </w:p>
    <w:p w:rsidR="00795581" w:rsidRPr="009B2A96" w:rsidRDefault="00EC2ED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B2A96">
        <w:rPr>
          <w:rFonts w:ascii="Times New Roman" w:hAnsi="Times New Roman" w:cs="Times New Roman"/>
          <w:sz w:val="28"/>
          <w:szCs w:val="28"/>
        </w:rPr>
        <w:t>3</w:t>
      </w:r>
      <w:r w:rsidR="00795581" w:rsidRPr="009B2A96">
        <w:rPr>
          <w:rFonts w:ascii="Times New Roman" w:hAnsi="Times New Roman" w:cs="Times New Roman"/>
          <w:sz w:val="28"/>
          <w:szCs w:val="28"/>
        </w:rPr>
        <w:t>)Подготовка</w:t>
      </w:r>
      <w:proofErr w:type="gramEnd"/>
      <w:r w:rsidR="00795581" w:rsidRPr="009B2A96">
        <w:rPr>
          <w:rFonts w:ascii="Times New Roman" w:hAnsi="Times New Roman" w:cs="Times New Roman"/>
          <w:sz w:val="28"/>
          <w:szCs w:val="28"/>
        </w:rPr>
        <w:t xml:space="preserve"> образцов</w:t>
      </w:r>
    </w:p>
    <w:p w:rsidR="00E51D18" w:rsidRPr="009B2A96" w:rsidRDefault="00E51D1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В качестве лака мы взяли ПФ-060, так как он самый распространенный и доступный.</w:t>
      </w:r>
      <w:r w:rsidR="00795581" w:rsidRPr="009B2A96">
        <w:rPr>
          <w:rFonts w:ascii="Times New Roman" w:hAnsi="Times New Roman" w:cs="Times New Roman"/>
          <w:sz w:val="28"/>
          <w:szCs w:val="28"/>
        </w:rPr>
        <w:t xml:space="preserve"> Подписали 4 склянки, соответ</w:t>
      </w:r>
      <w:r w:rsidR="00EE0A84" w:rsidRPr="009B2A96">
        <w:rPr>
          <w:rFonts w:ascii="Times New Roman" w:hAnsi="Times New Roman" w:cs="Times New Roman"/>
          <w:sz w:val="28"/>
          <w:szCs w:val="28"/>
        </w:rPr>
        <w:t>ственно количеству ГЭК, т.е. без ГЭК, 5% ГЭК, 10% ГЭК, 15% ГЭК. Далее добавим по 200 грамм ПФ-060 и 0г ГЭК, 10г ГЭК, 20г ГЭК, 30г ГЭК соответственно.</w:t>
      </w:r>
    </w:p>
    <w:p w:rsidR="00795581" w:rsidRPr="009B2A96" w:rsidRDefault="0079558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</w:t>
      </w:r>
      <w:r w:rsidR="00EC2ED1" w:rsidRPr="009B2A96">
        <w:rPr>
          <w:rFonts w:ascii="Times New Roman" w:hAnsi="Times New Roman" w:cs="Times New Roman"/>
          <w:sz w:val="28"/>
          <w:szCs w:val="28"/>
        </w:rPr>
        <w:t>4)</w:t>
      </w:r>
      <w:r w:rsidR="00384014">
        <w:rPr>
          <w:rFonts w:ascii="Times New Roman" w:hAnsi="Times New Roman" w:cs="Times New Roman"/>
          <w:sz w:val="28"/>
          <w:szCs w:val="28"/>
        </w:rPr>
        <w:t xml:space="preserve"> </w:t>
      </w:r>
      <w:r w:rsidR="00EC2ED1" w:rsidRPr="009B2A96">
        <w:rPr>
          <w:rFonts w:ascii="Times New Roman" w:hAnsi="Times New Roman" w:cs="Times New Roman"/>
          <w:sz w:val="28"/>
          <w:szCs w:val="28"/>
        </w:rPr>
        <w:t>Проверка</w:t>
      </w:r>
      <w:r w:rsidR="00E101BF">
        <w:rPr>
          <w:rFonts w:ascii="Times New Roman" w:hAnsi="Times New Roman" w:cs="Times New Roman"/>
          <w:sz w:val="28"/>
          <w:szCs w:val="28"/>
        </w:rPr>
        <w:t xml:space="preserve"> цвета по йодометрической шкале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3B797B">
        <w:rPr>
          <w:rFonts w:ascii="Times New Roman" w:hAnsi="Times New Roman" w:cs="Times New Roman"/>
          <w:sz w:val="28"/>
          <w:szCs w:val="28"/>
        </w:rPr>
        <w:t>Рис.№2</w:t>
      </w:r>
      <w:r w:rsidR="00D25E41">
        <w:rPr>
          <w:rFonts w:ascii="Times New Roman" w:hAnsi="Times New Roman" w:cs="Times New Roman"/>
          <w:sz w:val="28"/>
          <w:szCs w:val="28"/>
        </w:rPr>
        <w:t>)</w:t>
      </w:r>
    </w:p>
    <w:p w:rsidR="00EC2ED1" w:rsidRPr="009B2A96" w:rsidRDefault="00EC2ED1" w:rsidP="006A3DC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10 см³ материала поместим в пробирку и установим её в штатив между двумя пробирками с растворами сравнения, наиболее близкими по интенсивности цвета к взятому материалу. Интенсивность цвета определили в проходящем дневном свете на расстоянии от 30 до 50 см, на белом фоне, взяв лист бумаги. </w:t>
      </w:r>
      <w:r w:rsidRPr="009B2A96">
        <w:rPr>
          <w:rFonts w:ascii="Times New Roman" w:hAnsi="Times New Roman" w:cs="Times New Roman"/>
          <w:iCs/>
          <w:sz w:val="28"/>
          <w:szCs w:val="28"/>
        </w:rPr>
        <w:t>Определили, к какой пробирке шкалы по интенсивности окраски наиболее близко подхо</w:t>
      </w:r>
      <w:r w:rsidR="00AF7301">
        <w:rPr>
          <w:rFonts w:ascii="Times New Roman" w:hAnsi="Times New Roman" w:cs="Times New Roman"/>
          <w:iCs/>
          <w:sz w:val="28"/>
          <w:szCs w:val="28"/>
        </w:rPr>
        <w:t>дит испытуемый материал.</w:t>
      </w:r>
      <w:r w:rsidR="00AF7301" w:rsidRPr="009B2A9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F02B13" w:rsidRPr="009B2A96" w:rsidRDefault="00EC2ED1" w:rsidP="006A3DC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>Результаты для удобства занесли в таблицу</w:t>
      </w:r>
      <w:r w:rsidR="00D25E41">
        <w:rPr>
          <w:rFonts w:ascii="Times New Roman" w:hAnsi="Times New Roman" w:cs="Times New Roman"/>
          <w:iCs/>
          <w:sz w:val="28"/>
          <w:szCs w:val="28"/>
        </w:rPr>
        <w:t>(Табл.№1)</w:t>
      </w:r>
      <w:r w:rsidRPr="009B2A96">
        <w:rPr>
          <w:rFonts w:ascii="Times New Roman" w:hAnsi="Times New Roman" w:cs="Times New Roman"/>
          <w:iCs/>
          <w:sz w:val="28"/>
          <w:szCs w:val="28"/>
        </w:rPr>
        <w:t xml:space="preserve"> и составили по ним график</w:t>
      </w:r>
      <w:r w:rsidR="00D25E41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="00D25E41">
        <w:rPr>
          <w:rFonts w:ascii="Times New Roman" w:hAnsi="Times New Roman" w:cs="Times New Roman"/>
          <w:iCs/>
          <w:sz w:val="28"/>
          <w:szCs w:val="28"/>
        </w:rPr>
        <w:t>Граф.№</w:t>
      </w:r>
      <w:proofErr w:type="gramEnd"/>
      <w:r w:rsidR="00D25E41">
        <w:rPr>
          <w:rFonts w:ascii="Times New Roman" w:hAnsi="Times New Roman" w:cs="Times New Roman"/>
          <w:iCs/>
          <w:sz w:val="28"/>
          <w:szCs w:val="28"/>
        </w:rPr>
        <w:t>1)</w:t>
      </w:r>
      <w:r w:rsidRPr="009B2A96">
        <w:rPr>
          <w:rFonts w:ascii="Times New Roman" w:hAnsi="Times New Roman" w:cs="Times New Roman"/>
          <w:iCs/>
          <w:sz w:val="28"/>
          <w:szCs w:val="28"/>
        </w:rPr>
        <w:t>, отражающий изменение цветности раствора с увеличением концентрации ГЭК. Получили линейный график, по которому видно, что цветность прямо</w:t>
      </w:r>
      <w:r w:rsidR="00384014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9B2A96">
        <w:rPr>
          <w:rFonts w:ascii="Times New Roman" w:hAnsi="Times New Roman" w:cs="Times New Roman"/>
          <w:iCs/>
          <w:sz w:val="28"/>
          <w:szCs w:val="28"/>
        </w:rPr>
        <w:t xml:space="preserve">пропорционально увеличивается с добавлением ГЭК. Это обусловлено тем, что изначальная цветность ПФ-060 составляет 5 единиц, а </w:t>
      </w:r>
      <w:proofErr w:type="spellStart"/>
      <w:r w:rsidRPr="009B2A96">
        <w:rPr>
          <w:rFonts w:ascii="Times New Roman" w:hAnsi="Times New Roman" w:cs="Times New Roman"/>
          <w:iCs/>
          <w:sz w:val="28"/>
          <w:szCs w:val="28"/>
        </w:rPr>
        <w:t>ГЭКа</w:t>
      </w:r>
      <w:proofErr w:type="spellEnd"/>
      <w:r w:rsidRPr="009B2A9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F02B13" w:rsidRPr="009B2A96">
        <w:rPr>
          <w:rFonts w:ascii="Times New Roman" w:hAnsi="Times New Roman" w:cs="Times New Roman"/>
          <w:iCs/>
          <w:sz w:val="28"/>
          <w:szCs w:val="28"/>
        </w:rPr>
        <w:t xml:space="preserve">60. </w:t>
      </w:r>
    </w:p>
    <w:p w:rsidR="00F02B13" w:rsidRPr="009B2A96" w:rsidRDefault="00F02B13" w:rsidP="006A3DC1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B2A96">
        <w:rPr>
          <w:rFonts w:ascii="Times New Roman" w:hAnsi="Times New Roman" w:cs="Times New Roman"/>
          <w:iCs/>
          <w:sz w:val="28"/>
          <w:szCs w:val="28"/>
        </w:rPr>
        <w:t>5)Определим условную вязкость лака.</w:t>
      </w:r>
    </w:p>
    <w:p w:rsidR="00255331" w:rsidRPr="00D25E41" w:rsidRDefault="00F02B13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Для определения условной вязкости растворов нужно довести их темпе</w:t>
      </w:r>
      <w:r w:rsidR="009813A7" w:rsidRPr="009B2A96">
        <w:rPr>
          <w:rFonts w:ascii="Times New Roman" w:hAnsi="Times New Roman" w:cs="Times New Roman"/>
          <w:sz w:val="28"/>
          <w:szCs w:val="28"/>
        </w:rPr>
        <w:t xml:space="preserve">ратуру до 20°С. В нашем случае растворы были </w:t>
      </w:r>
      <w:proofErr w:type="gramStart"/>
      <w:r w:rsidR="009813A7" w:rsidRPr="009B2A96">
        <w:rPr>
          <w:rFonts w:ascii="Times New Roman" w:hAnsi="Times New Roman" w:cs="Times New Roman"/>
          <w:sz w:val="28"/>
          <w:szCs w:val="28"/>
        </w:rPr>
        <w:t>комнатной температуры</w:t>
      </w:r>
      <w:proofErr w:type="gramEnd"/>
      <w:r w:rsidR="009813A7" w:rsidRPr="009B2A96">
        <w:rPr>
          <w:rFonts w:ascii="Times New Roman" w:hAnsi="Times New Roman" w:cs="Times New Roman"/>
          <w:sz w:val="28"/>
          <w:szCs w:val="28"/>
        </w:rPr>
        <w:t xml:space="preserve"> и мы охлаждали их в емкости со льдом. Далее переливали часть раствора в </w:t>
      </w:r>
      <w:r w:rsidR="00255331" w:rsidRPr="009B2A96">
        <w:rPr>
          <w:rFonts w:ascii="Times New Roman" w:hAnsi="Times New Roman" w:cs="Times New Roman"/>
          <w:sz w:val="28"/>
          <w:szCs w:val="28"/>
        </w:rPr>
        <w:t xml:space="preserve">вискозиметр 243 с диаметром сопла 4 мм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3B797B">
        <w:rPr>
          <w:rFonts w:ascii="Times New Roman" w:hAnsi="Times New Roman" w:cs="Times New Roman"/>
          <w:sz w:val="28"/>
          <w:szCs w:val="28"/>
        </w:rPr>
        <w:t>Рис.№3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="00255331" w:rsidRPr="009B2A96">
        <w:rPr>
          <w:rFonts w:ascii="Times New Roman" w:hAnsi="Times New Roman" w:cs="Times New Roman"/>
          <w:sz w:val="28"/>
          <w:szCs w:val="28"/>
        </w:rPr>
        <w:t xml:space="preserve">, </w:t>
      </w:r>
      <w:r w:rsidR="00384014">
        <w:rPr>
          <w:rFonts w:ascii="Times New Roman" w:hAnsi="Times New Roman" w:cs="Times New Roman"/>
          <w:sz w:val="28"/>
          <w:szCs w:val="28"/>
        </w:rPr>
        <w:t>прикрыв нижнее отверстие тканью</w:t>
      </w:r>
      <w:r w:rsidR="00255331" w:rsidRPr="009B2A96">
        <w:rPr>
          <w:rFonts w:ascii="Times New Roman" w:hAnsi="Times New Roman" w:cs="Times New Roman"/>
          <w:sz w:val="28"/>
          <w:szCs w:val="28"/>
        </w:rPr>
        <w:t>. Далее одновременно открыли его и включили секундомер для фиксации времени, за которое весь раствор вытечет. Записали данные в таблицу</w:t>
      </w:r>
      <w:r w:rsidR="00D25E41">
        <w:rPr>
          <w:rFonts w:ascii="Times New Roman" w:hAnsi="Times New Roman" w:cs="Times New Roman"/>
          <w:sz w:val="28"/>
          <w:szCs w:val="28"/>
        </w:rPr>
        <w:t>(Табл№2)</w:t>
      </w:r>
      <w:r w:rsidR="00255331" w:rsidRPr="009B2A96">
        <w:rPr>
          <w:rFonts w:ascii="Times New Roman" w:hAnsi="Times New Roman" w:cs="Times New Roman"/>
          <w:sz w:val="28"/>
          <w:szCs w:val="28"/>
        </w:rPr>
        <w:t xml:space="preserve"> и проанализировали их</w:t>
      </w:r>
      <w:r w:rsidR="00D25E41">
        <w:rPr>
          <w:rFonts w:ascii="Times New Roman" w:hAnsi="Times New Roman" w:cs="Times New Roman"/>
          <w:sz w:val="28"/>
          <w:szCs w:val="28"/>
        </w:rPr>
        <w:t xml:space="preserve"> с помощью графика(</w:t>
      </w:r>
      <w:proofErr w:type="gramStart"/>
      <w:r w:rsidR="00D25E41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25E41">
        <w:rPr>
          <w:rFonts w:ascii="Times New Roman" w:hAnsi="Times New Roman" w:cs="Times New Roman"/>
          <w:sz w:val="28"/>
          <w:szCs w:val="28"/>
        </w:rPr>
        <w:t>2)</w:t>
      </w:r>
    </w:p>
    <w:p w:rsidR="00255331" w:rsidRPr="009B2A96" w:rsidRDefault="0025533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График показывает, что условная вязкость неравномерно уменьшается, т.е. ГЭК делает раствор более текучим.</w:t>
      </w:r>
    </w:p>
    <w:p w:rsidR="004D505D" w:rsidRDefault="004D505D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5331" w:rsidRPr="009B2A96" w:rsidRDefault="0025533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B2A96">
        <w:rPr>
          <w:rFonts w:ascii="Times New Roman" w:hAnsi="Times New Roman" w:cs="Times New Roman"/>
          <w:sz w:val="28"/>
          <w:szCs w:val="28"/>
        </w:rPr>
        <w:t>6)Определим</w:t>
      </w:r>
      <w:proofErr w:type="gramEnd"/>
      <w:r w:rsidRPr="009B2A96">
        <w:rPr>
          <w:rFonts w:ascii="Times New Roman" w:hAnsi="Times New Roman" w:cs="Times New Roman"/>
          <w:sz w:val="28"/>
          <w:szCs w:val="28"/>
        </w:rPr>
        <w:t xml:space="preserve"> массовую долю нелетучих веществ.</w:t>
      </w:r>
    </w:p>
    <w:p w:rsidR="00E55EAE" w:rsidRPr="00D25E41" w:rsidRDefault="0025533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lastRenderedPageBreak/>
        <w:t xml:space="preserve"> Для определения массовой доли нелетучих веществ мы помещали в емкость из специальной бумаги навеску 1,5-2 грамм вещества и выдерживали в сушильном шкафу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6A3DC1">
        <w:rPr>
          <w:rFonts w:ascii="Times New Roman" w:hAnsi="Times New Roman" w:cs="Times New Roman"/>
          <w:sz w:val="28"/>
          <w:szCs w:val="28"/>
        </w:rPr>
        <w:t>Рис.№4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Pr="009B2A96">
        <w:rPr>
          <w:rFonts w:ascii="Times New Roman" w:hAnsi="Times New Roman" w:cs="Times New Roman"/>
          <w:sz w:val="28"/>
          <w:szCs w:val="28"/>
        </w:rPr>
        <w:t xml:space="preserve"> при температуре 140±2°С</w:t>
      </w:r>
      <w:r w:rsidR="00E55EAE" w:rsidRPr="009B2A96">
        <w:rPr>
          <w:rFonts w:ascii="Times New Roman" w:hAnsi="Times New Roman" w:cs="Times New Roman"/>
          <w:sz w:val="28"/>
          <w:szCs w:val="28"/>
        </w:rPr>
        <w:t xml:space="preserve"> в течение 1 часа. Далее аппарат считал результаты, а мы их </w:t>
      </w:r>
      <w:r w:rsidR="00D25E41">
        <w:rPr>
          <w:rFonts w:ascii="Times New Roman" w:hAnsi="Times New Roman" w:cs="Times New Roman"/>
          <w:sz w:val="28"/>
          <w:szCs w:val="28"/>
        </w:rPr>
        <w:t>вносили в таблицу(Табл.№3) и анализировали с помощью графика(</w:t>
      </w:r>
      <w:proofErr w:type="gramStart"/>
      <w:r w:rsidR="00D25E41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25E41">
        <w:rPr>
          <w:rFonts w:ascii="Times New Roman" w:hAnsi="Times New Roman" w:cs="Times New Roman"/>
          <w:sz w:val="28"/>
          <w:szCs w:val="28"/>
        </w:rPr>
        <w:t>3)</w:t>
      </w:r>
    </w:p>
    <w:p w:rsidR="00E55EAE" w:rsidRPr="009B2A96" w:rsidRDefault="00E55EAE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Из проведенного опыта мы выяснили, что хоть массовая доля нелетучих веществ становится выше, меняется не значительно, оставаясь примерно в том же диапазоне.</w:t>
      </w:r>
    </w:p>
    <w:p w:rsidR="006A3DC1" w:rsidRDefault="006A3DC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Следующим этапом работы нужно было </w:t>
      </w:r>
      <w:r w:rsidR="00E55EAE" w:rsidRPr="009B2A96">
        <w:rPr>
          <w:rFonts w:ascii="Times New Roman" w:hAnsi="Times New Roman" w:cs="Times New Roman"/>
          <w:sz w:val="28"/>
          <w:szCs w:val="28"/>
        </w:rPr>
        <w:t>выявить время высыхания и твердо</w:t>
      </w:r>
      <w:r>
        <w:rPr>
          <w:rFonts w:ascii="Times New Roman" w:hAnsi="Times New Roman" w:cs="Times New Roman"/>
          <w:sz w:val="28"/>
          <w:szCs w:val="28"/>
        </w:rPr>
        <w:t>сть лака, а для этого необходимо</w:t>
      </w:r>
      <w:r w:rsidR="00E55EAE" w:rsidRPr="009B2A96">
        <w:rPr>
          <w:rFonts w:ascii="Times New Roman" w:hAnsi="Times New Roman" w:cs="Times New Roman"/>
          <w:sz w:val="28"/>
          <w:szCs w:val="28"/>
        </w:rPr>
        <w:t xml:space="preserve"> довести растворы до рабочей вязкости</w:t>
      </w:r>
      <w:r w:rsidR="00384014">
        <w:rPr>
          <w:rFonts w:ascii="Times New Roman" w:hAnsi="Times New Roman" w:cs="Times New Roman"/>
          <w:sz w:val="28"/>
          <w:szCs w:val="28"/>
        </w:rPr>
        <w:t xml:space="preserve"> </w:t>
      </w:r>
      <w:r w:rsidR="00E55EAE" w:rsidRPr="009B2A96">
        <w:rPr>
          <w:rFonts w:ascii="Times New Roman" w:hAnsi="Times New Roman" w:cs="Times New Roman"/>
          <w:sz w:val="28"/>
          <w:szCs w:val="28"/>
        </w:rPr>
        <w:t>(25-30 сек). Для этого мы добавля</w:t>
      </w:r>
      <w:r>
        <w:rPr>
          <w:rFonts w:ascii="Times New Roman" w:hAnsi="Times New Roman" w:cs="Times New Roman"/>
          <w:sz w:val="28"/>
          <w:szCs w:val="28"/>
        </w:rPr>
        <w:t xml:space="preserve">ли сиккатив НФ-1, проверяя </w:t>
      </w:r>
    </w:p>
    <w:p w:rsidR="00EC2ED1" w:rsidRPr="009B2A96" w:rsidRDefault="006A3DC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условную </w:t>
      </w:r>
      <w:r w:rsidR="00E55EAE" w:rsidRPr="009B2A96">
        <w:rPr>
          <w:rFonts w:ascii="Times New Roman" w:hAnsi="Times New Roman" w:cs="Times New Roman"/>
          <w:sz w:val="28"/>
          <w:szCs w:val="28"/>
        </w:rPr>
        <w:t>вязкость по вискозиметру ВЗ 246(аналогично пункту 5)</w:t>
      </w:r>
      <w:r w:rsidR="001D2875" w:rsidRPr="009B2A96">
        <w:rPr>
          <w:rFonts w:ascii="Times New Roman" w:hAnsi="Times New Roman" w:cs="Times New Roman"/>
          <w:sz w:val="28"/>
          <w:szCs w:val="28"/>
        </w:rPr>
        <w:t>.</w:t>
      </w:r>
    </w:p>
    <w:p w:rsidR="001D2875" w:rsidRPr="009B2A96" w:rsidRDefault="001D2875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>7)</w:t>
      </w:r>
      <w:r w:rsidR="00384014">
        <w:rPr>
          <w:rFonts w:ascii="Times New Roman" w:hAnsi="Times New Roman" w:cs="Times New Roman"/>
          <w:sz w:val="28"/>
          <w:szCs w:val="28"/>
        </w:rPr>
        <w:t xml:space="preserve"> </w:t>
      </w:r>
      <w:r w:rsidRPr="009B2A96">
        <w:rPr>
          <w:rFonts w:ascii="Times New Roman" w:hAnsi="Times New Roman" w:cs="Times New Roman"/>
          <w:sz w:val="28"/>
          <w:szCs w:val="28"/>
        </w:rPr>
        <w:t>Определим твердость лака.</w:t>
      </w:r>
    </w:p>
    <w:p w:rsidR="001D2875" w:rsidRPr="009B2A96" w:rsidRDefault="001D2875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Для начала мы подготовили образцы к анализу. Подписали 4 стеклянных </w:t>
      </w:r>
      <w:r w:rsidR="006A3DC1">
        <w:rPr>
          <w:rFonts w:ascii="Times New Roman" w:hAnsi="Times New Roman" w:cs="Times New Roman"/>
          <w:sz w:val="28"/>
          <w:szCs w:val="28"/>
        </w:rPr>
        <w:t>пластин</w:t>
      </w:r>
      <w:r w:rsidR="00384014">
        <w:rPr>
          <w:rFonts w:ascii="Times New Roman" w:hAnsi="Times New Roman" w:cs="Times New Roman"/>
          <w:sz w:val="28"/>
          <w:szCs w:val="28"/>
        </w:rPr>
        <w:t>ы</w:t>
      </w:r>
      <w:r w:rsidR="006A3DC1">
        <w:rPr>
          <w:rFonts w:ascii="Times New Roman" w:hAnsi="Times New Roman" w:cs="Times New Roman"/>
          <w:sz w:val="28"/>
          <w:szCs w:val="28"/>
        </w:rPr>
        <w:t xml:space="preserve"> для нанесения растворов</w:t>
      </w:r>
      <w:r w:rsidRPr="009B2A96">
        <w:rPr>
          <w:rFonts w:ascii="Times New Roman" w:hAnsi="Times New Roman" w:cs="Times New Roman"/>
          <w:sz w:val="28"/>
          <w:szCs w:val="28"/>
        </w:rPr>
        <w:t xml:space="preserve"> ПФ-060 каждой концентрации ГЭК для горячей сушки при 80°С и 4 таких же для холодной сушки при 20°С.</w:t>
      </w:r>
    </w:p>
    <w:p w:rsidR="001D2875" w:rsidRDefault="001D2875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A96">
        <w:rPr>
          <w:rFonts w:ascii="Times New Roman" w:hAnsi="Times New Roman" w:cs="Times New Roman"/>
          <w:sz w:val="28"/>
          <w:szCs w:val="28"/>
        </w:rPr>
        <w:t xml:space="preserve"> После подготовки образцов перешли к измерению твердости при помощи твердомера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6A3DC1">
        <w:rPr>
          <w:rFonts w:ascii="Times New Roman" w:hAnsi="Times New Roman" w:cs="Times New Roman"/>
          <w:sz w:val="28"/>
          <w:szCs w:val="28"/>
        </w:rPr>
        <w:t>Рис.№6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Pr="009B2A96">
        <w:rPr>
          <w:rFonts w:ascii="Times New Roman" w:hAnsi="Times New Roman" w:cs="Times New Roman"/>
          <w:sz w:val="28"/>
          <w:szCs w:val="28"/>
        </w:rPr>
        <w:t>. Метод основан на определении времени затухания маятника при соприкосновении с лакокрасочным покрытием. Сначала установили в твердомер контрольную чистую стеклянную пластину без покрытия</w:t>
      </w:r>
      <w:r w:rsidR="00A4040E">
        <w:rPr>
          <w:rFonts w:ascii="Times New Roman" w:hAnsi="Times New Roman" w:cs="Times New Roman"/>
          <w:sz w:val="28"/>
          <w:szCs w:val="28"/>
        </w:rPr>
        <w:t>, число которое покажет прибор будет эталонным.</w:t>
      </w:r>
    </w:p>
    <w:p w:rsidR="00EC2ED1" w:rsidRPr="00D25E41" w:rsidRDefault="006722C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Аналогично определили</w:t>
      </w:r>
      <w:r w:rsidR="00A4040E">
        <w:rPr>
          <w:rFonts w:ascii="Times New Roman" w:hAnsi="Times New Roman" w:cs="Times New Roman"/>
          <w:sz w:val="28"/>
          <w:szCs w:val="28"/>
        </w:rPr>
        <w:t xml:space="preserve"> число колебаний </w:t>
      </w:r>
      <w:r>
        <w:rPr>
          <w:rFonts w:ascii="Times New Roman" w:hAnsi="Times New Roman" w:cs="Times New Roman"/>
          <w:sz w:val="28"/>
          <w:szCs w:val="28"/>
        </w:rPr>
        <w:t>для пластин с нанесенным покрытием, значение твердости же получим как  частное эталонного значения и значения образца. Отсюда значения образцов</w:t>
      </w:r>
      <w:r w:rsidR="00D25E41">
        <w:rPr>
          <w:rFonts w:ascii="Times New Roman" w:hAnsi="Times New Roman" w:cs="Times New Roman"/>
          <w:sz w:val="28"/>
          <w:szCs w:val="28"/>
        </w:rPr>
        <w:t>, высушенных при холодной сушке в таблице</w:t>
      </w:r>
      <w:r w:rsidR="00402699">
        <w:rPr>
          <w:rFonts w:ascii="Times New Roman" w:hAnsi="Times New Roman" w:cs="Times New Roman"/>
          <w:sz w:val="28"/>
          <w:szCs w:val="28"/>
        </w:rPr>
        <w:t xml:space="preserve"> </w:t>
      </w:r>
      <w:r w:rsidR="00D25E41">
        <w:rPr>
          <w:rFonts w:ascii="Times New Roman" w:hAnsi="Times New Roman" w:cs="Times New Roman"/>
          <w:sz w:val="28"/>
          <w:szCs w:val="28"/>
        </w:rPr>
        <w:t>(Табл.№4) и графике(</w:t>
      </w:r>
      <w:proofErr w:type="gramStart"/>
      <w:r w:rsidR="00D25E41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25E41">
        <w:rPr>
          <w:rFonts w:ascii="Times New Roman" w:hAnsi="Times New Roman" w:cs="Times New Roman"/>
          <w:sz w:val="28"/>
          <w:szCs w:val="28"/>
        </w:rPr>
        <w:t>4)</w:t>
      </w:r>
    </w:p>
    <w:p w:rsidR="006722C8" w:rsidRPr="00D25E41" w:rsidRDefault="00D25E4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 при горячей сушке(Табл.№5)</w:t>
      </w:r>
      <w:r w:rsidR="004D505D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5)</w:t>
      </w:r>
    </w:p>
    <w:p w:rsidR="006722C8" w:rsidRPr="00424D96" w:rsidRDefault="006722C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 xml:space="preserve"> В обоих случаях добавленный ГЭК значительно увеличивает твердость покрытия, делая его менее восприимчивым к внешним воздействиям.</w:t>
      </w:r>
    </w:p>
    <w:p w:rsidR="006722C8" w:rsidRPr="00424D96" w:rsidRDefault="006722C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>8)</w:t>
      </w:r>
      <w:r w:rsidR="004D505D">
        <w:rPr>
          <w:rFonts w:ascii="Times New Roman" w:hAnsi="Times New Roman" w:cs="Times New Roman"/>
          <w:sz w:val="28"/>
          <w:szCs w:val="28"/>
        </w:rPr>
        <w:t xml:space="preserve"> </w:t>
      </w:r>
      <w:r w:rsidRPr="00424D96">
        <w:rPr>
          <w:rFonts w:ascii="Times New Roman" w:hAnsi="Times New Roman" w:cs="Times New Roman"/>
          <w:sz w:val="28"/>
          <w:szCs w:val="28"/>
        </w:rPr>
        <w:t>Определим время высыхания образцов:</w:t>
      </w:r>
    </w:p>
    <w:p w:rsidR="009959F1" w:rsidRPr="00424D96" w:rsidRDefault="009959F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>Время высыхания - это промежуток времени, в течение которого достигается определенная степень высыхания. В нашем случае должна быть достигнута степень высыхания 3. Это та, при которой лист бумаги перестанет прилипать к покрытию.</w:t>
      </w:r>
    </w:p>
    <w:p w:rsidR="009959F1" w:rsidRPr="00D25E41" w:rsidRDefault="006722C8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 xml:space="preserve"> Первым делом лак нанесли из пластины из жести, предварительно подписав их, </w:t>
      </w:r>
      <w:r w:rsidR="009959F1" w:rsidRPr="00424D96">
        <w:rPr>
          <w:rFonts w:ascii="Times New Roman" w:hAnsi="Times New Roman" w:cs="Times New Roman"/>
          <w:sz w:val="28"/>
          <w:szCs w:val="28"/>
        </w:rPr>
        <w:t xml:space="preserve">зафиксировали под прямым углом  и выдержали в течение указанного в нормативно-технической документации времени. Далее на окрашенную пластину поместили листок бумаги и на середину установили гирю массой 200г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6A3DC1">
        <w:rPr>
          <w:rFonts w:ascii="Times New Roman" w:hAnsi="Times New Roman" w:cs="Times New Roman"/>
          <w:sz w:val="28"/>
          <w:szCs w:val="28"/>
        </w:rPr>
        <w:t>Рис.№6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="00F77861" w:rsidRPr="00424D96">
        <w:rPr>
          <w:rFonts w:ascii="Times New Roman" w:hAnsi="Times New Roman" w:cs="Times New Roman"/>
          <w:sz w:val="28"/>
          <w:szCs w:val="28"/>
        </w:rPr>
        <w:t xml:space="preserve">. </w:t>
      </w:r>
      <w:r w:rsidR="009959F1" w:rsidRPr="00424D96">
        <w:rPr>
          <w:rFonts w:ascii="Times New Roman" w:hAnsi="Times New Roman" w:cs="Times New Roman"/>
          <w:sz w:val="28"/>
          <w:szCs w:val="28"/>
        </w:rPr>
        <w:t xml:space="preserve"> снимали гирю и проверяли степень высыхания, пока не была достигнута нужная степень высыхания. Получили результаты</w:t>
      </w:r>
      <w:r w:rsidR="00D25E41">
        <w:rPr>
          <w:rFonts w:ascii="Times New Roman" w:hAnsi="Times New Roman" w:cs="Times New Roman"/>
          <w:sz w:val="28"/>
          <w:szCs w:val="28"/>
        </w:rPr>
        <w:t xml:space="preserve"> и внесли в таблицу(Табл.№6), составили по ним график</w:t>
      </w:r>
      <w:r w:rsidR="004D505D">
        <w:rPr>
          <w:rFonts w:ascii="Times New Roman" w:hAnsi="Times New Roman" w:cs="Times New Roman"/>
          <w:sz w:val="28"/>
          <w:szCs w:val="28"/>
        </w:rPr>
        <w:t xml:space="preserve">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D25E41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25E41">
        <w:rPr>
          <w:rFonts w:ascii="Times New Roman" w:hAnsi="Times New Roman" w:cs="Times New Roman"/>
          <w:sz w:val="28"/>
          <w:szCs w:val="28"/>
        </w:rPr>
        <w:t>6)</w:t>
      </w:r>
    </w:p>
    <w:p w:rsidR="006722C8" w:rsidRPr="00424D96" w:rsidRDefault="009959F1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 xml:space="preserve"> </w:t>
      </w:r>
      <w:r w:rsidR="00A04B1F" w:rsidRPr="00424D96">
        <w:rPr>
          <w:rFonts w:ascii="Times New Roman" w:hAnsi="Times New Roman" w:cs="Times New Roman"/>
          <w:sz w:val="28"/>
          <w:szCs w:val="28"/>
        </w:rPr>
        <w:t xml:space="preserve"> Время высыхания было неизменно, то есть концентрация </w:t>
      </w:r>
      <w:proofErr w:type="spellStart"/>
      <w:r w:rsidR="00A04B1F" w:rsidRPr="00424D96">
        <w:rPr>
          <w:rFonts w:ascii="Times New Roman" w:hAnsi="Times New Roman" w:cs="Times New Roman"/>
          <w:sz w:val="28"/>
          <w:szCs w:val="28"/>
        </w:rPr>
        <w:t>ГЭКа</w:t>
      </w:r>
      <w:proofErr w:type="spellEnd"/>
      <w:r w:rsidR="00A04B1F" w:rsidRPr="00424D96">
        <w:rPr>
          <w:rFonts w:ascii="Times New Roman" w:hAnsi="Times New Roman" w:cs="Times New Roman"/>
          <w:sz w:val="28"/>
          <w:szCs w:val="28"/>
        </w:rPr>
        <w:t xml:space="preserve"> никак не влияет на время высыхания лака.</w:t>
      </w:r>
    </w:p>
    <w:p w:rsidR="004D505D" w:rsidRDefault="00A04B1F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505D" w:rsidRDefault="004D505D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04B1F" w:rsidRPr="00424D96" w:rsidRDefault="00A04B1F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4D96">
        <w:rPr>
          <w:rFonts w:ascii="Times New Roman" w:hAnsi="Times New Roman" w:cs="Times New Roman"/>
          <w:sz w:val="28"/>
          <w:szCs w:val="28"/>
        </w:rPr>
        <w:t>9)Получим</w:t>
      </w:r>
      <w:proofErr w:type="gramEnd"/>
      <w:r w:rsidRPr="00424D96">
        <w:rPr>
          <w:rFonts w:ascii="Times New Roman" w:hAnsi="Times New Roman" w:cs="Times New Roman"/>
          <w:sz w:val="28"/>
          <w:szCs w:val="28"/>
        </w:rPr>
        <w:t xml:space="preserve"> из образцов эмаль для следующих экспериментов:</w:t>
      </w:r>
    </w:p>
    <w:p w:rsidR="00A04B1F" w:rsidRPr="00424D96" w:rsidRDefault="00A04B1F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lastRenderedPageBreak/>
        <w:t xml:space="preserve"> Для этого используем бисерную мельницу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4D505D">
        <w:rPr>
          <w:rFonts w:ascii="Times New Roman" w:hAnsi="Times New Roman" w:cs="Times New Roman"/>
          <w:sz w:val="28"/>
          <w:szCs w:val="28"/>
        </w:rPr>
        <w:t>Рис.№7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Pr="00424D96">
        <w:rPr>
          <w:rFonts w:ascii="Times New Roman" w:hAnsi="Times New Roman" w:cs="Times New Roman"/>
          <w:sz w:val="28"/>
          <w:szCs w:val="28"/>
        </w:rPr>
        <w:t>. Замесим лак, наполнитель(</w:t>
      </w:r>
      <w:proofErr w:type="spellStart"/>
      <w:r w:rsidRPr="00424D96">
        <w:rPr>
          <w:rFonts w:ascii="Times New Roman" w:hAnsi="Times New Roman" w:cs="Times New Roman"/>
          <w:sz w:val="28"/>
          <w:szCs w:val="28"/>
        </w:rPr>
        <w:t>микрокальцит</w:t>
      </w:r>
      <w:proofErr w:type="spellEnd"/>
      <w:r w:rsidRPr="00424D96">
        <w:rPr>
          <w:rFonts w:ascii="Times New Roman" w:hAnsi="Times New Roman" w:cs="Times New Roman"/>
          <w:sz w:val="28"/>
          <w:szCs w:val="28"/>
        </w:rPr>
        <w:t>), сиккатив(НФ-1) и пигмент</w:t>
      </w:r>
      <w:r w:rsidR="003B797B">
        <w:rPr>
          <w:rFonts w:ascii="Times New Roman" w:hAnsi="Times New Roman" w:cs="Times New Roman"/>
          <w:sz w:val="28"/>
          <w:szCs w:val="28"/>
        </w:rPr>
        <w:t xml:space="preserve"> </w:t>
      </w:r>
      <w:r w:rsidRPr="00424D96">
        <w:rPr>
          <w:rFonts w:ascii="Times New Roman" w:hAnsi="Times New Roman" w:cs="Times New Roman"/>
          <w:sz w:val="28"/>
          <w:szCs w:val="28"/>
        </w:rPr>
        <w:t xml:space="preserve">(двуокись титана) </w:t>
      </w:r>
      <w:proofErr w:type="gramStart"/>
      <w:r w:rsidRPr="00424D96">
        <w:rPr>
          <w:rFonts w:ascii="Times New Roman" w:hAnsi="Times New Roman" w:cs="Times New Roman"/>
          <w:sz w:val="28"/>
          <w:szCs w:val="28"/>
        </w:rPr>
        <w:t>в соотношениях</w:t>
      </w:r>
      <w:proofErr w:type="gramEnd"/>
      <w:r w:rsidRPr="00424D96">
        <w:rPr>
          <w:rFonts w:ascii="Times New Roman" w:hAnsi="Times New Roman" w:cs="Times New Roman"/>
          <w:sz w:val="28"/>
          <w:szCs w:val="28"/>
        </w:rPr>
        <w:t xml:space="preserve"> соответствующих рецептуре АО «Пигмент». </w:t>
      </w:r>
    </w:p>
    <w:p w:rsidR="00A04B1F" w:rsidRPr="00424D96" w:rsidRDefault="0064473B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>10)Проверим блеск эмали:</w:t>
      </w:r>
    </w:p>
    <w:p w:rsidR="006722C8" w:rsidRPr="00D25E41" w:rsidRDefault="00A04B1F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4D96">
        <w:rPr>
          <w:rFonts w:ascii="Times New Roman" w:hAnsi="Times New Roman" w:cs="Times New Roman"/>
          <w:sz w:val="28"/>
          <w:szCs w:val="28"/>
        </w:rPr>
        <w:t xml:space="preserve"> Для этого пригодился </w:t>
      </w:r>
      <w:proofErr w:type="spellStart"/>
      <w:r w:rsidRPr="00424D96">
        <w:rPr>
          <w:rFonts w:ascii="Times New Roman" w:hAnsi="Times New Roman" w:cs="Times New Roman"/>
          <w:sz w:val="28"/>
          <w:szCs w:val="28"/>
        </w:rPr>
        <w:t>блескомер</w:t>
      </w:r>
      <w:proofErr w:type="spellEnd"/>
      <w:r w:rsidRPr="00424D96">
        <w:rPr>
          <w:rFonts w:ascii="Times New Roman" w:hAnsi="Times New Roman" w:cs="Times New Roman"/>
          <w:sz w:val="28"/>
          <w:szCs w:val="28"/>
        </w:rPr>
        <w:t xml:space="preserve"> </w:t>
      </w:r>
      <w:r w:rsidR="00D25E41">
        <w:rPr>
          <w:rFonts w:ascii="Times New Roman" w:hAnsi="Times New Roman" w:cs="Times New Roman"/>
          <w:sz w:val="28"/>
          <w:szCs w:val="28"/>
        </w:rPr>
        <w:t>(</w:t>
      </w:r>
      <w:r w:rsidR="003B797B">
        <w:rPr>
          <w:rFonts w:ascii="Times New Roman" w:hAnsi="Times New Roman" w:cs="Times New Roman"/>
          <w:sz w:val="28"/>
          <w:szCs w:val="28"/>
        </w:rPr>
        <w:t>Рис.№8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Pr="00424D96">
        <w:rPr>
          <w:rFonts w:ascii="Times New Roman" w:hAnsi="Times New Roman" w:cs="Times New Roman"/>
          <w:sz w:val="28"/>
          <w:szCs w:val="28"/>
        </w:rPr>
        <w:t xml:space="preserve">. Эмаль нанесли на стеклянные подписанные пластины, откалибровали прибор и провели измерения. </w:t>
      </w:r>
      <w:r w:rsidR="00D25E41">
        <w:rPr>
          <w:rFonts w:ascii="Times New Roman" w:hAnsi="Times New Roman" w:cs="Times New Roman"/>
          <w:sz w:val="28"/>
          <w:szCs w:val="28"/>
        </w:rPr>
        <w:t>Данные внесли в таблицу(Табл.№</w:t>
      </w:r>
      <w:r w:rsidR="00DD2D6C">
        <w:rPr>
          <w:rFonts w:ascii="Times New Roman" w:hAnsi="Times New Roman" w:cs="Times New Roman"/>
          <w:sz w:val="28"/>
          <w:szCs w:val="28"/>
        </w:rPr>
        <w:t>7</w:t>
      </w:r>
      <w:r w:rsidR="00D25E41">
        <w:rPr>
          <w:rFonts w:ascii="Times New Roman" w:hAnsi="Times New Roman" w:cs="Times New Roman"/>
          <w:sz w:val="28"/>
          <w:szCs w:val="28"/>
        </w:rPr>
        <w:t>)</w:t>
      </w:r>
      <w:r w:rsidR="00DD2D6C">
        <w:rPr>
          <w:rFonts w:ascii="Times New Roman" w:hAnsi="Times New Roman" w:cs="Times New Roman"/>
          <w:sz w:val="28"/>
          <w:szCs w:val="28"/>
        </w:rPr>
        <w:t xml:space="preserve"> и составили график зависимости</w:t>
      </w:r>
      <w:r w:rsidR="003B797B">
        <w:rPr>
          <w:rFonts w:ascii="Times New Roman" w:hAnsi="Times New Roman" w:cs="Times New Roman"/>
          <w:sz w:val="28"/>
          <w:szCs w:val="28"/>
        </w:rPr>
        <w:t xml:space="preserve"> </w:t>
      </w:r>
      <w:r w:rsidR="00DD2D6C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DD2D6C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D2D6C">
        <w:rPr>
          <w:rFonts w:ascii="Times New Roman" w:hAnsi="Times New Roman" w:cs="Times New Roman"/>
          <w:sz w:val="28"/>
          <w:szCs w:val="28"/>
        </w:rPr>
        <w:t>7)</w:t>
      </w:r>
    </w:p>
    <w:p w:rsidR="00A04B1F" w:rsidRPr="0064473B" w:rsidRDefault="00A04B1F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473B">
        <w:rPr>
          <w:rFonts w:ascii="Times New Roman" w:hAnsi="Times New Roman" w:cs="Times New Roman"/>
          <w:sz w:val="28"/>
          <w:szCs w:val="28"/>
        </w:rPr>
        <w:t xml:space="preserve"> Можно заметить, что блеск увеличивается вместе с концентрацией ГЭК. В большинстве случаев это </w:t>
      </w:r>
      <w:r w:rsidR="0064473B" w:rsidRPr="0064473B">
        <w:rPr>
          <w:rFonts w:ascii="Times New Roman" w:hAnsi="Times New Roman" w:cs="Times New Roman"/>
          <w:sz w:val="28"/>
          <w:szCs w:val="28"/>
        </w:rPr>
        <w:t>полезно, однако на матовых покрытиях с высоким блеском царапины и повреждения становятся заметнее.</w:t>
      </w:r>
    </w:p>
    <w:p w:rsidR="0064473B" w:rsidRPr="0064473B" w:rsidRDefault="0064473B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473B">
        <w:rPr>
          <w:rFonts w:ascii="Times New Roman" w:hAnsi="Times New Roman" w:cs="Times New Roman"/>
          <w:sz w:val="28"/>
          <w:szCs w:val="28"/>
        </w:rPr>
        <w:t>11)Определим время высыхания эмали:</w:t>
      </w:r>
    </w:p>
    <w:p w:rsidR="0064473B" w:rsidRPr="0064473B" w:rsidRDefault="0064473B" w:rsidP="006A3DC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473B">
        <w:rPr>
          <w:rFonts w:ascii="Times New Roman" w:hAnsi="Times New Roman" w:cs="Times New Roman"/>
          <w:sz w:val="28"/>
          <w:szCs w:val="28"/>
        </w:rPr>
        <w:t xml:space="preserve"> Опыт проводили аналогично времени высыхания лака в пункте 8. Нанесли раствор на стеклянные пластины, провели сушку, наложили лист бумаги и установили гирю массой 200г </w:t>
      </w:r>
      <w:r w:rsidR="00DD2D6C">
        <w:rPr>
          <w:rFonts w:ascii="Times New Roman" w:hAnsi="Times New Roman" w:cs="Times New Roman"/>
          <w:sz w:val="28"/>
          <w:szCs w:val="28"/>
        </w:rPr>
        <w:t>(</w:t>
      </w:r>
      <w:r w:rsidR="00384014">
        <w:rPr>
          <w:rFonts w:ascii="Times New Roman" w:hAnsi="Times New Roman" w:cs="Times New Roman"/>
          <w:sz w:val="28"/>
          <w:szCs w:val="28"/>
        </w:rPr>
        <w:t>Рис.№6</w:t>
      </w:r>
      <w:r w:rsidR="00DD2D6C">
        <w:rPr>
          <w:rFonts w:ascii="Times New Roman" w:hAnsi="Times New Roman" w:cs="Times New Roman"/>
          <w:sz w:val="28"/>
          <w:szCs w:val="28"/>
        </w:rPr>
        <w:t>)</w:t>
      </w:r>
      <w:r w:rsidRPr="0064473B">
        <w:rPr>
          <w:rFonts w:ascii="Times New Roman" w:hAnsi="Times New Roman" w:cs="Times New Roman"/>
          <w:sz w:val="28"/>
          <w:szCs w:val="28"/>
        </w:rPr>
        <w:t>, когда была достигнута степень высы</w:t>
      </w:r>
      <w:r w:rsidR="00DD2D6C">
        <w:rPr>
          <w:rFonts w:ascii="Times New Roman" w:hAnsi="Times New Roman" w:cs="Times New Roman"/>
          <w:sz w:val="28"/>
          <w:szCs w:val="28"/>
        </w:rPr>
        <w:t>хания 3 зафиксировали результат в таблице(Табл.№8) и проанализировали с помощью графика</w:t>
      </w:r>
      <w:r w:rsidR="00384014">
        <w:rPr>
          <w:rFonts w:ascii="Times New Roman" w:hAnsi="Times New Roman" w:cs="Times New Roman"/>
          <w:sz w:val="28"/>
          <w:szCs w:val="28"/>
        </w:rPr>
        <w:t xml:space="preserve"> </w:t>
      </w:r>
      <w:r w:rsidR="00DD2D6C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DD2D6C"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 w:rsidR="00DD2D6C">
        <w:rPr>
          <w:rFonts w:ascii="Times New Roman" w:hAnsi="Times New Roman" w:cs="Times New Roman"/>
          <w:sz w:val="28"/>
          <w:szCs w:val="28"/>
        </w:rPr>
        <w:t>8)</w:t>
      </w:r>
    </w:p>
    <w:p w:rsidR="00424D96" w:rsidRPr="00DD2D6C" w:rsidRDefault="00DD2D6C" w:rsidP="006A3DC1">
      <w:p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Время высыхания не изменило</w:t>
      </w:r>
      <w:r w:rsidR="0064473B" w:rsidRPr="0064473B">
        <w:rPr>
          <w:rFonts w:ascii="Times New Roman" w:hAnsi="Times New Roman" w:cs="Times New Roman"/>
          <w:sz w:val="28"/>
          <w:szCs w:val="28"/>
        </w:rPr>
        <w:t>сь, значит ГЭК не влияет на время высыхания эмали.</w:t>
      </w:r>
    </w:p>
    <w:p w:rsidR="00424D96" w:rsidRDefault="00424D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4D96" w:rsidRPr="0042176C" w:rsidRDefault="00424D96" w:rsidP="004217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176C">
        <w:rPr>
          <w:rFonts w:ascii="Times New Roman" w:hAnsi="Times New Roman" w:cs="Times New Roman"/>
          <w:b/>
          <w:sz w:val="28"/>
          <w:szCs w:val="28"/>
        </w:rPr>
        <w:lastRenderedPageBreak/>
        <w:t>ОБСУЖДЕНИЕ РЕЗУЛЬТАТОВ</w:t>
      </w:r>
    </w:p>
    <w:p w:rsidR="0042176C" w:rsidRDefault="0042176C" w:rsidP="004217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После проведения экспериментальной части можно точно сказать, что ГЭК влияет на свойс</w:t>
      </w:r>
      <w:r w:rsidR="00A960E9">
        <w:rPr>
          <w:rFonts w:ascii="Times New Roman" w:hAnsi="Times New Roman" w:cs="Times New Roman"/>
          <w:sz w:val="28"/>
          <w:szCs w:val="28"/>
        </w:rPr>
        <w:t>тва лака, однако что именно мы узнали о возможностях этой добавки:</w:t>
      </w:r>
    </w:p>
    <w:p w:rsidR="0042176C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И</w:t>
      </w:r>
      <w:r w:rsidR="0042176C" w:rsidRPr="007762A8">
        <w:rPr>
          <w:rFonts w:ascii="Times New Roman" w:hAnsi="Times New Roman" w:cs="Times New Roman"/>
          <w:sz w:val="28"/>
          <w:szCs w:val="28"/>
        </w:rPr>
        <w:t xml:space="preserve">зменяет цветность, если лак изначально был желтоват, то при добавлении ГЭК цвет постепенно буреет, с увеличением концентрации добавки. </w:t>
      </w:r>
      <w:r w:rsidR="00A960E9" w:rsidRPr="007762A8">
        <w:rPr>
          <w:rFonts w:ascii="Times New Roman" w:hAnsi="Times New Roman" w:cs="Times New Roman"/>
          <w:sz w:val="28"/>
          <w:szCs w:val="28"/>
        </w:rPr>
        <w:t>Качество покрытия не меняется, однако теряется изначальный цвет лака.</w:t>
      </w:r>
    </w:p>
    <w:p w:rsidR="00A960E9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Р</w:t>
      </w:r>
      <w:r w:rsidR="00A960E9" w:rsidRPr="007762A8">
        <w:rPr>
          <w:rFonts w:ascii="Times New Roman" w:hAnsi="Times New Roman" w:cs="Times New Roman"/>
          <w:sz w:val="28"/>
          <w:szCs w:val="28"/>
        </w:rPr>
        <w:t>аствор становится более текучим, ведь уменьшается условная вязкость. С одной стороны это позволяет регулировать параметр с помощью ГЭК, с другой стороны при большой его концентрации вещество будет стекать с вертикальных покрытий и увеличится количество неровностей, кратеров и пузырей.</w:t>
      </w:r>
    </w:p>
    <w:p w:rsidR="007E5B31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М</w:t>
      </w:r>
      <w:r w:rsidR="00A960E9" w:rsidRPr="007762A8">
        <w:rPr>
          <w:rFonts w:ascii="Times New Roman" w:hAnsi="Times New Roman" w:cs="Times New Roman"/>
          <w:sz w:val="28"/>
          <w:szCs w:val="28"/>
        </w:rPr>
        <w:t>ассовая доля нел</w:t>
      </w:r>
      <w:r w:rsidRPr="007762A8">
        <w:rPr>
          <w:rFonts w:ascii="Times New Roman" w:hAnsi="Times New Roman" w:cs="Times New Roman"/>
          <w:sz w:val="28"/>
          <w:szCs w:val="28"/>
        </w:rPr>
        <w:t xml:space="preserve">етучих веществ остается в одном диапазоне, хоть и незначительно растет. </w:t>
      </w:r>
    </w:p>
    <w:p w:rsidR="007E5B31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Твердость покрытия сильно возрастает, что несомненно оказывает положительное воздействие, ведь покрытие становится менее восприимчиво к внешним воздействиям.</w:t>
      </w:r>
    </w:p>
    <w:p w:rsidR="007E5B31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Эмаль улучшает блеск. Обычно это считается хорошим параметром, однако на матовых покрытиях с большим блеском становятся заметнее царапины, пыль и повреждения.</w:t>
      </w:r>
    </w:p>
    <w:p w:rsidR="007E5B31" w:rsidRPr="007762A8" w:rsidRDefault="007E5B31" w:rsidP="007762A8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Время высыхания не изменяется как у лака, так и у приготовленной на его основе эмали.</w:t>
      </w:r>
    </w:p>
    <w:p w:rsidR="007E5B31" w:rsidRDefault="007E5B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E5B31" w:rsidRDefault="007E5B31" w:rsidP="007E5B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B31">
        <w:rPr>
          <w:rFonts w:ascii="Times New Roman" w:hAnsi="Times New Roman" w:cs="Times New Roman"/>
          <w:b/>
          <w:sz w:val="28"/>
          <w:szCs w:val="28"/>
        </w:rPr>
        <w:lastRenderedPageBreak/>
        <w:t>ВЫВОД</w:t>
      </w:r>
      <w:r w:rsidR="00402699">
        <w:rPr>
          <w:rFonts w:ascii="Times New Roman" w:hAnsi="Times New Roman" w:cs="Times New Roman"/>
          <w:b/>
          <w:sz w:val="28"/>
          <w:szCs w:val="28"/>
        </w:rPr>
        <w:t>Ы</w:t>
      </w:r>
    </w:p>
    <w:p w:rsidR="003B797B" w:rsidRDefault="007E5B31" w:rsidP="007E5B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Мы провели серию экспериментов на АО «Пигмент», используя профессиональное оборудование</w:t>
      </w:r>
      <w:r w:rsidR="007762A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 смогли исследовать влияние ГЭК на лакокрасочные материалы</w:t>
      </w:r>
      <w:r w:rsidR="007762A8">
        <w:rPr>
          <w:rFonts w:ascii="Times New Roman" w:hAnsi="Times New Roman" w:cs="Times New Roman"/>
          <w:sz w:val="28"/>
          <w:szCs w:val="28"/>
        </w:rPr>
        <w:t>.</w:t>
      </w:r>
    </w:p>
    <w:p w:rsidR="007E5B31" w:rsidRDefault="007762A8" w:rsidP="007E5B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Выяснили, что ГЭК имеет много преимуществ и положительных свойств, которые можно и нужно использовать в промышленности, однако в рациональных количествах, ведь излишнее добавление ГЭК, как и любой другой добавки, может ухудшить или сделать непригодным к использованию продукт. </w:t>
      </w:r>
    </w:p>
    <w:p w:rsidR="007762A8" w:rsidRDefault="007762A8" w:rsidP="007E5B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Мы установили конкретные преимущества ГЭК:</w:t>
      </w:r>
    </w:p>
    <w:p w:rsidR="007762A8" w:rsidRPr="007762A8" w:rsidRDefault="007762A8" w:rsidP="007762A8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Значительное повышение твердости покрытия</w:t>
      </w:r>
    </w:p>
    <w:p w:rsidR="007762A8" w:rsidRPr="007762A8" w:rsidRDefault="007762A8" w:rsidP="007762A8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7762A8">
        <w:rPr>
          <w:rFonts w:ascii="Times New Roman" w:hAnsi="Times New Roman" w:cs="Times New Roman"/>
          <w:sz w:val="28"/>
          <w:szCs w:val="28"/>
        </w:rPr>
        <w:t>Возможность регулировать условную вязкость лака</w:t>
      </w:r>
    </w:p>
    <w:p w:rsidR="007762A8" w:rsidRDefault="007762A8" w:rsidP="007762A8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Улучшение</w:t>
      </w:r>
      <w:r w:rsidRPr="007762A8">
        <w:rPr>
          <w:rFonts w:ascii="Times New Roman" w:hAnsi="Times New Roman" w:cs="Times New Roman"/>
          <w:sz w:val="28"/>
          <w:szCs w:val="28"/>
        </w:rPr>
        <w:t xml:space="preserve"> блеск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762A8">
        <w:rPr>
          <w:rFonts w:ascii="Times New Roman" w:hAnsi="Times New Roman" w:cs="Times New Roman"/>
          <w:sz w:val="28"/>
          <w:szCs w:val="28"/>
        </w:rPr>
        <w:t xml:space="preserve"> покрытия</w:t>
      </w:r>
    </w:p>
    <w:p w:rsidR="007762A8" w:rsidRDefault="007762A8" w:rsidP="007762A8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Сохранение с небольшой погрешностью изначальной массовой доли нелетучих веществ.</w:t>
      </w:r>
    </w:p>
    <w:p w:rsidR="007762A8" w:rsidRDefault="00A576E2" w:rsidP="00A576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Также возможные проблемы при его применении:</w:t>
      </w:r>
    </w:p>
    <w:p w:rsidR="00A576E2" w:rsidRPr="00A576E2" w:rsidRDefault="00A576E2" w:rsidP="00A576E2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576E2">
        <w:rPr>
          <w:rFonts w:ascii="Times New Roman" w:hAnsi="Times New Roman" w:cs="Times New Roman"/>
          <w:sz w:val="28"/>
          <w:szCs w:val="28"/>
        </w:rPr>
        <w:t>Повышается риск возникновения пузырей, кратеров и неровностей при нанесении при низкой условной вязкости</w:t>
      </w:r>
    </w:p>
    <w:p w:rsidR="00A576E2" w:rsidRPr="00A576E2" w:rsidRDefault="00A576E2" w:rsidP="00A576E2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576E2">
        <w:rPr>
          <w:rFonts w:ascii="Times New Roman" w:hAnsi="Times New Roman" w:cs="Times New Roman"/>
          <w:sz w:val="28"/>
          <w:szCs w:val="28"/>
        </w:rPr>
        <w:t>Теряется изначальный цвет лака</w:t>
      </w:r>
    </w:p>
    <w:p w:rsidR="00A960E9" w:rsidRPr="0064473B" w:rsidRDefault="00A576E2" w:rsidP="00A576E2">
      <w:pPr>
        <w:ind w:firstLine="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всем этом ГЭК может быть эффективно использован в производстве красок для дорожных разметок, которые подвержены постоянному воздействию перепадов температур и быстро стираются колесами. Добавление ГЭК повысит долгосрочность и четкость линий, что повысит безопасность на дорогах. Будет полезным в производстве водостойких нитролаков для покрытия деревянных частей мебели, ведь имеют большую влаго</w:t>
      </w:r>
      <w:r w:rsidR="00A950DE">
        <w:rPr>
          <w:rFonts w:ascii="Times New Roman" w:hAnsi="Times New Roman" w:cs="Times New Roman"/>
          <w:sz w:val="28"/>
          <w:szCs w:val="28"/>
        </w:rPr>
        <w:t>стойкость</w:t>
      </w:r>
      <w:r>
        <w:rPr>
          <w:rFonts w:ascii="Times New Roman" w:hAnsi="Times New Roman" w:cs="Times New Roman"/>
          <w:sz w:val="28"/>
          <w:szCs w:val="28"/>
        </w:rPr>
        <w:t xml:space="preserve"> и термостойкость, чем, например, </w:t>
      </w:r>
      <w:r w:rsidR="00A950DE">
        <w:rPr>
          <w:rFonts w:ascii="Times New Roman" w:hAnsi="Times New Roman" w:cs="Times New Roman"/>
          <w:sz w:val="28"/>
          <w:szCs w:val="28"/>
        </w:rPr>
        <w:t>лаки на резинатах. Эффективен ГЭК будет и в качестве пленкообразователя лаков, которые будут образовывать глянцевые покрытия, ведь помимо надежности придается блеск. Это можно использовать, например, для покрытия гитар, полов и других предметов.</w:t>
      </w:r>
    </w:p>
    <w:p w:rsidR="00A950DE" w:rsidRDefault="00A950DE" w:rsidP="00E51D18">
      <w:pPr>
        <w:rPr>
          <w:rFonts w:ascii="Times New Roman" w:hAnsi="Times New Roman" w:cs="Times New Roman"/>
          <w:sz w:val="28"/>
          <w:szCs w:val="28"/>
        </w:rPr>
      </w:pPr>
    </w:p>
    <w:p w:rsidR="00A950DE" w:rsidRDefault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4473B" w:rsidRDefault="00A950DE" w:rsidP="00A950D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50DE">
        <w:rPr>
          <w:rFonts w:ascii="Times New Roman" w:hAnsi="Times New Roman" w:cs="Times New Roman"/>
          <w:b/>
          <w:sz w:val="28"/>
          <w:szCs w:val="28"/>
        </w:rPr>
        <w:lastRenderedPageBreak/>
        <w:t>СЛОВАРЬ СПЕЦИАЛЬНЫХ ТЕРМИНОВ</w:t>
      </w:r>
    </w:p>
    <w:p w:rsidR="00A950DE" w:rsidRP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A950DE">
        <w:rPr>
          <w:rFonts w:ascii="Times New Roman" w:hAnsi="Times New Roman" w:cs="Times New Roman"/>
          <w:sz w:val="28"/>
          <w:szCs w:val="28"/>
        </w:rPr>
        <w:t>ЛКМ(</w:t>
      </w:r>
      <w:proofErr w:type="gramEnd"/>
      <w:r w:rsidRPr="00A950DE">
        <w:rPr>
          <w:rFonts w:ascii="Times New Roman" w:hAnsi="Times New Roman" w:cs="Times New Roman"/>
          <w:sz w:val="28"/>
          <w:szCs w:val="28"/>
        </w:rPr>
        <w:t>лакокрасочные материалы)-смеси, используемые для покрытия поверхностей с целью защиты, декорации и улучшения эксплуатационных свойств.</w:t>
      </w:r>
    </w:p>
    <w:p w:rsidR="00A950DE" w:rsidRP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950DE">
        <w:rPr>
          <w:rFonts w:ascii="Times New Roman" w:hAnsi="Times New Roman" w:cs="Times New Roman"/>
          <w:sz w:val="28"/>
          <w:szCs w:val="28"/>
        </w:rPr>
        <w:t>ПФ-060(пентафталиевый-060)-тип синтетической смолы.</w:t>
      </w:r>
    </w:p>
    <w:p w:rsidR="00A950DE" w:rsidRP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A950DE">
        <w:rPr>
          <w:rFonts w:ascii="Times New Roman" w:hAnsi="Times New Roman" w:cs="Times New Roman"/>
          <w:sz w:val="28"/>
          <w:szCs w:val="28"/>
        </w:rPr>
        <w:t>ГЭК(</w:t>
      </w:r>
      <w:proofErr w:type="gramEnd"/>
      <w:r w:rsidRPr="00A950DE">
        <w:rPr>
          <w:rFonts w:ascii="Times New Roman" w:hAnsi="Times New Roman" w:cs="Times New Roman"/>
          <w:sz w:val="28"/>
          <w:szCs w:val="28"/>
        </w:rPr>
        <w:t>глицериновый эфир канифоли)-важный компонент в производстве ЛКМ, используется в качестве добавки.</w:t>
      </w:r>
    </w:p>
    <w:p w:rsid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950DE">
        <w:rPr>
          <w:rFonts w:ascii="Times New Roman" w:hAnsi="Times New Roman" w:cs="Times New Roman"/>
          <w:sz w:val="28"/>
          <w:szCs w:val="28"/>
        </w:rPr>
        <w:t>НФ-</w:t>
      </w:r>
      <w:proofErr w:type="gramStart"/>
      <w:r w:rsidRPr="00A950DE">
        <w:rPr>
          <w:rFonts w:ascii="Times New Roman" w:hAnsi="Times New Roman" w:cs="Times New Roman"/>
          <w:sz w:val="28"/>
          <w:szCs w:val="28"/>
        </w:rPr>
        <w:t>1( нафтенат</w:t>
      </w:r>
      <w:proofErr w:type="gramEnd"/>
      <w:r w:rsidRPr="00A950DE">
        <w:rPr>
          <w:rFonts w:ascii="Times New Roman" w:hAnsi="Times New Roman" w:cs="Times New Roman"/>
          <w:sz w:val="28"/>
          <w:szCs w:val="28"/>
        </w:rPr>
        <w:t xml:space="preserve"> свинцово-марганцевый)-сиккатив, ускоряющий высыхание лакокрасочных материалов.</w:t>
      </w:r>
    </w:p>
    <w:p w:rsid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Пленкообразователи</w:t>
      </w:r>
      <w:r w:rsidRPr="00A950DE">
        <w:rPr>
          <w:rFonts w:ascii="Times New Roman" w:hAnsi="Times New Roman" w:cs="Times New Roman"/>
          <w:sz w:val="28"/>
          <w:szCs w:val="28"/>
        </w:rPr>
        <w:t xml:space="preserve"> (плёнкообразующие вещества) — это высокомолекулярные синтетические или природные вещества, способные образовывать плёнку при нанесении на твёрдую поверхность.</w:t>
      </w:r>
    </w:p>
    <w:p w:rsid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950DE">
        <w:rPr>
          <w:rFonts w:ascii="Times New Roman" w:hAnsi="Times New Roman" w:cs="Times New Roman"/>
          <w:sz w:val="28"/>
          <w:szCs w:val="28"/>
        </w:rPr>
        <w:t xml:space="preserve">Сиккатив (от лат. </w:t>
      </w:r>
      <w:proofErr w:type="spellStart"/>
      <w:r w:rsidRPr="00A950DE">
        <w:rPr>
          <w:rFonts w:ascii="Times New Roman" w:hAnsi="Times New Roman" w:cs="Times New Roman"/>
          <w:sz w:val="28"/>
          <w:szCs w:val="28"/>
        </w:rPr>
        <w:t>siccativus</w:t>
      </w:r>
      <w:proofErr w:type="spellEnd"/>
      <w:r w:rsidRPr="00A950DE">
        <w:rPr>
          <w:rFonts w:ascii="Times New Roman" w:hAnsi="Times New Roman" w:cs="Times New Roman"/>
          <w:sz w:val="28"/>
          <w:szCs w:val="28"/>
        </w:rPr>
        <w:t xml:space="preserve"> — «высушивающий») — вспомогательное вещество, которое вводят в лакокрасочные материалы для ускорения процесса «высыхания». Химически сиккативы — катализаторы окислительной полимеризации растительных масел.</w:t>
      </w:r>
    </w:p>
    <w:p w:rsidR="00A950DE" w:rsidRDefault="00A950DE" w:rsidP="00A950DE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950DE">
        <w:rPr>
          <w:rFonts w:ascii="Times New Roman" w:hAnsi="Times New Roman" w:cs="Times New Roman"/>
          <w:sz w:val="28"/>
          <w:szCs w:val="28"/>
        </w:rPr>
        <w:t xml:space="preserve">Пигмент (от лат. </w:t>
      </w:r>
      <w:proofErr w:type="spellStart"/>
      <w:r w:rsidRPr="00A950DE">
        <w:rPr>
          <w:rFonts w:ascii="Times New Roman" w:hAnsi="Times New Roman" w:cs="Times New Roman"/>
          <w:sz w:val="28"/>
          <w:szCs w:val="28"/>
        </w:rPr>
        <w:t>pigmentum</w:t>
      </w:r>
      <w:proofErr w:type="spellEnd"/>
      <w:r w:rsidRPr="00A950DE">
        <w:rPr>
          <w:rFonts w:ascii="Times New Roman" w:hAnsi="Times New Roman" w:cs="Times New Roman"/>
          <w:sz w:val="28"/>
          <w:szCs w:val="28"/>
        </w:rPr>
        <w:t xml:space="preserve"> — «краска») — высокодисперсное порошкообразное красящее вещество, которое придаёт материалам непрозрачность, цвет, противокоррозионные и другие свойства. В отличие от красителей, которые растворяются в рабочей среде, пигменты образуют с ней устойчивые суспензии.</w:t>
      </w:r>
    </w:p>
    <w:p w:rsidR="00A950DE" w:rsidRDefault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950DE" w:rsidRDefault="00A950DE" w:rsidP="00A950D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50DE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  <w:r w:rsidR="00387E21">
        <w:rPr>
          <w:rFonts w:ascii="Times New Roman" w:hAnsi="Times New Roman" w:cs="Times New Roman"/>
          <w:b/>
          <w:sz w:val="28"/>
          <w:szCs w:val="28"/>
        </w:rPr>
        <w:t xml:space="preserve"> И ИСТОЧНИКИ</w:t>
      </w:r>
    </w:p>
    <w:p w:rsidR="00A950DE" w:rsidRDefault="003B797B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387E21">
        <w:rPr>
          <w:rFonts w:ascii="Times New Roman" w:hAnsi="Times New Roman" w:cs="Times New Roman"/>
          <w:sz w:val="28"/>
          <w:szCs w:val="28"/>
        </w:rPr>
        <w:t>Сорокин М.Ф. «Химия и технология пленкообразующих веществ»</w:t>
      </w:r>
    </w:p>
    <w:p w:rsidR="00387E21" w:rsidRDefault="003B797B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387E21">
        <w:rPr>
          <w:rFonts w:ascii="Times New Roman" w:hAnsi="Times New Roman" w:cs="Times New Roman"/>
          <w:sz w:val="28"/>
          <w:szCs w:val="28"/>
        </w:rPr>
        <w:t>Соломон Д.Г. «Химия органических образователей»</w:t>
      </w:r>
    </w:p>
    <w:p w:rsidR="00387E21" w:rsidRDefault="003B797B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387E21">
        <w:rPr>
          <w:rFonts w:ascii="Times New Roman" w:hAnsi="Times New Roman" w:cs="Times New Roman"/>
          <w:sz w:val="28"/>
          <w:szCs w:val="28"/>
        </w:rPr>
        <w:t>Уильрих Пот «Полиэфиры и алкидные смолы»</w:t>
      </w:r>
    </w:p>
    <w:p w:rsidR="00387E21" w:rsidRDefault="003B797B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Style w:val="a7"/>
          <w:rFonts w:ascii="Times New Roman" w:hAnsi="Times New Roman" w:cs="Times New Roman"/>
          <w:sz w:val="28"/>
          <w:szCs w:val="28"/>
        </w:rPr>
        <w:t xml:space="preserve">4. </w:t>
      </w:r>
      <w:hyperlink r:id="rId6" w:history="1">
        <w:r w:rsidR="00387E21" w:rsidRPr="008D5915">
          <w:rPr>
            <w:rStyle w:val="a7"/>
            <w:rFonts w:ascii="Times New Roman" w:hAnsi="Times New Roman" w:cs="Times New Roman"/>
            <w:sz w:val="28"/>
            <w:szCs w:val="28"/>
          </w:rPr>
          <w:t>https://ru.wikipedia.org/</w:t>
        </w:r>
      </w:hyperlink>
    </w:p>
    <w:p w:rsidR="00387E21" w:rsidRDefault="003B797B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Style w:val="a7"/>
          <w:rFonts w:ascii="Times New Roman" w:hAnsi="Times New Roman" w:cs="Times New Roman"/>
          <w:sz w:val="28"/>
          <w:szCs w:val="28"/>
        </w:rPr>
        <w:t xml:space="preserve">5. </w:t>
      </w:r>
      <w:hyperlink r:id="rId7" w:history="1">
        <w:r w:rsidR="00387E21" w:rsidRPr="008D5915">
          <w:rPr>
            <w:rStyle w:val="a7"/>
            <w:rFonts w:ascii="Times New Roman" w:hAnsi="Times New Roman" w:cs="Times New Roman"/>
            <w:sz w:val="28"/>
            <w:szCs w:val="28"/>
          </w:rPr>
          <w:t>https://www.rst.gov.ru/portal/gost/</w:t>
        </w:r>
      </w:hyperlink>
    </w:p>
    <w:p w:rsidR="00E101BF" w:rsidRDefault="00E101BF" w:rsidP="00A950DE">
      <w:pPr>
        <w:rPr>
          <w:rFonts w:ascii="Times New Roman" w:hAnsi="Times New Roman" w:cs="Times New Roman"/>
          <w:sz w:val="28"/>
          <w:szCs w:val="28"/>
        </w:rPr>
      </w:pPr>
    </w:p>
    <w:p w:rsidR="00E101BF" w:rsidRDefault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101BF" w:rsidRDefault="00E101BF" w:rsidP="00E101B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01BF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6C3146" w:rsidRDefault="003B797B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Рис.№1</w:t>
      </w:r>
      <w:r w:rsidR="004D505D">
        <w:rPr>
          <w:rFonts w:ascii="Times New Roman" w:hAnsi="Times New Roman" w:cs="Times New Roman"/>
          <w:sz w:val="28"/>
          <w:szCs w:val="28"/>
        </w:rPr>
        <w:t>.Готовая продукция</w:t>
      </w:r>
    </w:p>
    <w:p w:rsidR="006C3146" w:rsidRDefault="00606CFD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39603" cy="4039603"/>
            <wp:effectExtent l="19050" t="0" r="0" b="0"/>
            <wp:docPr id="1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650" cy="404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1BF" w:rsidRDefault="003B797B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Рис.№2</w:t>
      </w:r>
      <w:r w:rsidR="006A3DC1">
        <w:rPr>
          <w:rFonts w:ascii="Times New Roman" w:hAnsi="Times New Roman" w:cs="Times New Roman"/>
          <w:sz w:val="28"/>
          <w:szCs w:val="28"/>
        </w:rPr>
        <w:t>. Йодометрическая шкала</w:t>
      </w:r>
    </w:p>
    <w:p w:rsid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24655" cy="3511550"/>
            <wp:effectExtent l="19050" t="0" r="4445" b="0"/>
            <wp:docPr id="2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655" cy="351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797B" w:rsidRDefault="003B797B" w:rsidP="00E101BF">
      <w:pPr>
        <w:rPr>
          <w:rFonts w:ascii="Times New Roman" w:hAnsi="Times New Roman" w:cs="Times New Roman"/>
          <w:sz w:val="28"/>
          <w:szCs w:val="28"/>
        </w:rPr>
      </w:pPr>
    </w:p>
    <w:p w:rsid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 w:rsidRPr="00E101BF"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3B797B">
        <w:rPr>
          <w:rFonts w:ascii="Times New Roman" w:hAnsi="Times New Roman" w:cs="Times New Roman"/>
          <w:sz w:val="28"/>
          <w:szCs w:val="28"/>
        </w:rPr>
        <w:t>№3</w:t>
      </w:r>
      <w:r w:rsidR="006A3DC1">
        <w:rPr>
          <w:rFonts w:ascii="Times New Roman" w:hAnsi="Times New Roman" w:cs="Times New Roman"/>
          <w:sz w:val="28"/>
          <w:szCs w:val="28"/>
        </w:rPr>
        <w:t>.Вискозиметр</w:t>
      </w:r>
    </w:p>
    <w:p w:rsidR="003B797B" w:rsidRDefault="003B797B" w:rsidP="00E101BF">
      <w:pPr>
        <w:rPr>
          <w:rFonts w:ascii="Times New Roman" w:hAnsi="Times New Roman" w:cs="Times New Roman"/>
          <w:sz w:val="28"/>
          <w:szCs w:val="28"/>
        </w:rPr>
      </w:pPr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47870" cy="3035935"/>
            <wp:effectExtent l="19050" t="0" r="5080" b="0"/>
            <wp:docPr id="3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303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 w:rsidRPr="00E101BF">
        <w:rPr>
          <w:rFonts w:ascii="Times New Roman" w:hAnsi="Times New Roman" w:cs="Times New Roman"/>
          <w:sz w:val="28"/>
          <w:szCs w:val="28"/>
        </w:rPr>
        <w:t>Рис.</w:t>
      </w:r>
      <w:r w:rsidR="003B797B">
        <w:rPr>
          <w:rFonts w:ascii="Times New Roman" w:hAnsi="Times New Roman" w:cs="Times New Roman"/>
          <w:sz w:val="28"/>
          <w:szCs w:val="28"/>
        </w:rPr>
        <w:t>№4</w:t>
      </w:r>
      <w:r w:rsidR="006A3DC1">
        <w:rPr>
          <w:rFonts w:ascii="Times New Roman" w:hAnsi="Times New Roman" w:cs="Times New Roman"/>
          <w:sz w:val="28"/>
          <w:szCs w:val="28"/>
        </w:rPr>
        <w:t>.Сушильный шкаф</w:t>
      </w:r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30620" cy="3542030"/>
            <wp:effectExtent l="19050" t="0" r="0" b="0"/>
            <wp:docPr id="3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354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E101BF" w:rsidRDefault="003B797B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E101BF" w:rsidRPr="00E101B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№5</w:t>
      </w:r>
      <w:r w:rsidR="006A3DC1">
        <w:rPr>
          <w:rFonts w:ascii="Times New Roman" w:hAnsi="Times New Roman" w:cs="Times New Roman"/>
          <w:sz w:val="28"/>
          <w:szCs w:val="28"/>
        </w:rPr>
        <w:t>.Работа</w:t>
      </w:r>
      <w:r w:rsidR="00384014">
        <w:rPr>
          <w:rFonts w:ascii="Times New Roman" w:hAnsi="Times New Roman" w:cs="Times New Roman"/>
          <w:sz w:val="28"/>
          <w:szCs w:val="28"/>
        </w:rPr>
        <w:t xml:space="preserve"> </w:t>
      </w:r>
      <w:r w:rsidR="006C052C">
        <w:rPr>
          <w:rFonts w:ascii="Times New Roman" w:hAnsi="Times New Roman" w:cs="Times New Roman"/>
          <w:sz w:val="28"/>
          <w:szCs w:val="28"/>
        </w:rPr>
        <w:t>на приборах</w:t>
      </w:r>
      <w:bookmarkStart w:id="0" w:name="_GoBack"/>
      <w:bookmarkEnd w:id="0"/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6975" cy="4163695"/>
            <wp:effectExtent l="19050" t="0" r="0" b="0"/>
            <wp:docPr id="3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975" cy="416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 w:rsidRPr="00E101BF">
        <w:rPr>
          <w:rFonts w:ascii="Times New Roman" w:hAnsi="Times New Roman" w:cs="Times New Roman"/>
          <w:sz w:val="28"/>
          <w:szCs w:val="28"/>
        </w:rPr>
        <w:t>Рис.</w:t>
      </w:r>
      <w:r w:rsidR="003B797B">
        <w:rPr>
          <w:rFonts w:ascii="Times New Roman" w:hAnsi="Times New Roman" w:cs="Times New Roman"/>
          <w:sz w:val="28"/>
          <w:szCs w:val="28"/>
        </w:rPr>
        <w:t>№6</w:t>
      </w:r>
      <w:r w:rsidR="006C052C">
        <w:rPr>
          <w:rFonts w:ascii="Times New Roman" w:hAnsi="Times New Roman" w:cs="Times New Roman"/>
          <w:sz w:val="28"/>
          <w:szCs w:val="28"/>
        </w:rPr>
        <w:t>.Определение времени высыхания лакокрасочных материалов.</w:t>
      </w:r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0925" cy="3078480"/>
            <wp:effectExtent l="19050" t="0" r="9525" b="0"/>
            <wp:docPr id="3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E101BF">
      <w:pPr>
        <w:rPr>
          <w:rFonts w:ascii="Times New Roman" w:hAnsi="Times New Roman" w:cs="Times New Roman"/>
          <w:sz w:val="28"/>
          <w:szCs w:val="28"/>
        </w:rPr>
      </w:pPr>
    </w:p>
    <w:p w:rsid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 w:rsidRPr="00E101BF">
        <w:rPr>
          <w:rFonts w:ascii="Times New Roman" w:hAnsi="Times New Roman" w:cs="Times New Roman"/>
          <w:sz w:val="28"/>
          <w:szCs w:val="28"/>
        </w:rPr>
        <w:t>Рис.</w:t>
      </w:r>
      <w:r w:rsidR="003B797B">
        <w:rPr>
          <w:rFonts w:ascii="Times New Roman" w:hAnsi="Times New Roman" w:cs="Times New Roman"/>
          <w:sz w:val="28"/>
          <w:szCs w:val="28"/>
        </w:rPr>
        <w:t>№7</w:t>
      </w:r>
      <w:r w:rsidR="004D505D">
        <w:rPr>
          <w:rFonts w:ascii="Times New Roman" w:hAnsi="Times New Roman" w:cs="Times New Roman"/>
          <w:sz w:val="28"/>
          <w:szCs w:val="28"/>
        </w:rPr>
        <w:t>. Работа на приборах.</w:t>
      </w:r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19195" cy="4956175"/>
            <wp:effectExtent l="19050" t="0" r="0" b="0"/>
            <wp:docPr id="3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195" cy="495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 w:rsidRPr="00E101BF">
        <w:rPr>
          <w:rFonts w:ascii="Times New Roman" w:hAnsi="Times New Roman" w:cs="Times New Roman"/>
          <w:sz w:val="28"/>
          <w:szCs w:val="28"/>
        </w:rPr>
        <w:t>Рис.</w:t>
      </w:r>
      <w:r w:rsidR="003B797B">
        <w:rPr>
          <w:rFonts w:ascii="Times New Roman" w:hAnsi="Times New Roman" w:cs="Times New Roman"/>
          <w:sz w:val="28"/>
          <w:szCs w:val="28"/>
        </w:rPr>
        <w:t>№8</w:t>
      </w:r>
      <w:r w:rsidR="0038401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384014">
        <w:rPr>
          <w:rFonts w:ascii="Times New Roman" w:hAnsi="Times New Roman" w:cs="Times New Roman"/>
          <w:sz w:val="28"/>
          <w:szCs w:val="28"/>
        </w:rPr>
        <w:t>Блескомер</w:t>
      </w:r>
      <w:proofErr w:type="spellEnd"/>
    </w:p>
    <w:p w:rsidR="00E101BF" w:rsidRPr="00E101BF" w:rsidRDefault="00E101BF" w:rsidP="00E101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0715" cy="2639225"/>
            <wp:effectExtent l="0" t="0" r="0" b="0"/>
            <wp:docPr id="4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t="22186"/>
                    <a:stretch/>
                  </pic:blipFill>
                  <pic:spPr bwMode="auto">
                    <a:xfrm>
                      <a:off x="0" y="0"/>
                      <a:ext cx="3182119" cy="264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7E2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Табл.№1</w:t>
      </w:r>
      <w:r w:rsidR="004D505D">
        <w:rPr>
          <w:rFonts w:ascii="Times New Roman" w:hAnsi="Times New Roman" w:cs="Times New Roman"/>
          <w:sz w:val="28"/>
          <w:szCs w:val="28"/>
        </w:rPr>
        <w:t>. Зависимость цветности от % содержания ГЭК.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404330"/>
            <wp:effectExtent l="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04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Табл.№2</w:t>
      </w:r>
      <w:r w:rsidR="004D505D">
        <w:rPr>
          <w:rFonts w:ascii="Times New Roman" w:hAnsi="Times New Roman" w:cs="Times New Roman"/>
          <w:sz w:val="28"/>
          <w:szCs w:val="28"/>
        </w:rPr>
        <w:t>. Зависимость</w:t>
      </w:r>
      <w:r w:rsidR="008D08B8">
        <w:rPr>
          <w:rFonts w:ascii="Times New Roman" w:hAnsi="Times New Roman" w:cs="Times New Roman"/>
          <w:sz w:val="28"/>
          <w:szCs w:val="28"/>
        </w:rPr>
        <w:t xml:space="preserve"> условной</w:t>
      </w:r>
      <w:r w:rsidR="004D505D">
        <w:rPr>
          <w:rFonts w:ascii="Times New Roman" w:hAnsi="Times New Roman" w:cs="Times New Roman"/>
          <w:sz w:val="28"/>
          <w:szCs w:val="28"/>
        </w:rPr>
        <w:t xml:space="preserve"> вязкости от % содержания ГЭК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5512" cy="2398294"/>
            <wp:effectExtent l="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347" cy="2397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Табл.№3</w:t>
      </w:r>
      <w:r w:rsidR="004D505D">
        <w:rPr>
          <w:rFonts w:ascii="Times New Roman" w:hAnsi="Times New Roman" w:cs="Times New Roman"/>
          <w:sz w:val="28"/>
          <w:szCs w:val="28"/>
        </w:rPr>
        <w:t xml:space="preserve">. </w:t>
      </w:r>
      <w:r w:rsidR="008D08B8">
        <w:rPr>
          <w:rFonts w:ascii="Times New Roman" w:hAnsi="Times New Roman" w:cs="Times New Roman"/>
          <w:sz w:val="28"/>
          <w:szCs w:val="28"/>
        </w:rPr>
        <w:t>Соотношение</w:t>
      </w:r>
      <w:r w:rsidR="004D505D">
        <w:rPr>
          <w:rFonts w:ascii="Times New Roman" w:hAnsi="Times New Roman" w:cs="Times New Roman"/>
          <w:sz w:val="28"/>
          <w:szCs w:val="28"/>
        </w:rPr>
        <w:t xml:space="preserve"> % содержания ГЭК и массовой доли нелетучих веществ.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451101"/>
            <wp:effectExtent l="0" t="0" r="0" b="0"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51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Табл.№4</w:t>
      </w:r>
      <w:r w:rsidR="004D505D">
        <w:rPr>
          <w:rFonts w:ascii="Times New Roman" w:hAnsi="Times New Roman" w:cs="Times New Roman"/>
          <w:sz w:val="28"/>
          <w:szCs w:val="28"/>
        </w:rPr>
        <w:t>. Зависимость   твердости от % содержания ГЭК при комнатной температуре.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11413" cy="2448342"/>
            <wp:effectExtent l="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312" cy="24520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Табл.№5</w:t>
      </w:r>
      <w:r w:rsidR="004D505D">
        <w:rPr>
          <w:rFonts w:ascii="Times New Roman" w:hAnsi="Times New Roman" w:cs="Times New Roman"/>
          <w:sz w:val="28"/>
          <w:szCs w:val="28"/>
        </w:rPr>
        <w:t>.</w:t>
      </w:r>
      <w:r w:rsidR="004D505D" w:rsidRPr="004D505D">
        <w:rPr>
          <w:rFonts w:ascii="Times New Roman" w:hAnsi="Times New Roman" w:cs="Times New Roman"/>
          <w:sz w:val="28"/>
          <w:szCs w:val="28"/>
        </w:rPr>
        <w:t xml:space="preserve"> </w:t>
      </w:r>
      <w:r w:rsidR="004D505D">
        <w:rPr>
          <w:rFonts w:ascii="Times New Roman" w:hAnsi="Times New Roman" w:cs="Times New Roman"/>
          <w:sz w:val="28"/>
          <w:szCs w:val="28"/>
        </w:rPr>
        <w:t>Зависимость   твердости от % содержания ГЭК при температуре 80°С.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516386"/>
            <wp:effectExtent l="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16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Табл.№6</w:t>
      </w:r>
      <w:r w:rsidR="008D08B8">
        <w:rPr>
          <w:rFonts w:ascii="Times New Roman" w:hAnsi="Times New Roman" w:cs="Times New Roman"/>
          <w:sz w:val="28"/>
          <w:szCs w:val="28"/>
        </w:rPr>
        <w:t>.</w:t>
      </w:r>
      <w:r w:rsidR="008D08B8" w:rsidRPr="008D08B8">
        <w:rPr>
          <w:rFonts w:ascii="Times New Roman" w:hAnsi="Times New Roman" w:cs="Times New Roman"/>
          <w:sz w:val="28"/>
          <w:szCs w:val="28"/>
        </w:rPr>
        <w:t xml:space="preserve"> </w:t>
      </w:r>
      <w:r w:rsidR="008D08B8">
        <w:rPr>
          <w:rFonts w:ascii="Times New Roman" w:hAnsi="Times New Roman" w:cs="Times New Roman"/>
          <w:sz w:val="28"/>
          <w:szCs w:val="28"/>
        </w:rPr>
        <w:t xml:space="preserve">Зависимость времени высыхания </w:t>
      </w:r>
      <w:r w:rsidR="006C052C">
        <w:rPr>
          <w:rFonts w:ascii="Times New Roman" w:hAnsi="Times New Roman" w:cs="Times New Roman"/>
          <w:sz w:val="28"/>
          <w:szCs w:val="28"/>
        </w:rPr>
        <w:t xml:space="preserve">лака </w:t>
      </w:r>
      <w:r w:rsidR="008D08B8">
        <w:rPr>
          <w:rFonts w:ascii="Times New Roman" w:hAnsi="Times New Roman" w:cs="Times New Roman"/>
          <w:sz w:val="28"/>
          <w:szCs w:val="28"/>
        </w:rPr>
        <w:t>от % содержания ГЭК.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61324" cy="2291367"/>
            <wp:effectExtent l="0" t="0" r="0" b="0"/>
            <wp:docPr id="1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50" cy="2292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Табл.№7</w:t>
      </w:r>
      <w:r w:rsidR="008D08B8">
        <w:rPr>
          <w:rFonts w:ascii="Times New Roman" w:hAnsi="Times New Roman" w:cs="Times New Roman"/>
          <w:sz w:val="28"/>
          <w:szCs w:val="28"/>
        </w:rPr>
        <w:t>.</w:t>
      </w:r>
      <w:r w:rsidR="008D08B8" w:rsidRPr="008D08B8">
        <w:rPr>
          <w:rFonts w:ascii="Times New Roman" w:hAnsi="Times New Roman" w:cs="Times New Roman"/>
          <w:sz w:val="28"/>
          <w:szCs w:val="28"/>
        </w:rPr>
        <w:t xml:space="preserve"> </w:t>
      </w:r>
      <w:r w:rsidR="008D08B8">
        <w:rPr>
          <w:rFonts w:ascii="Times New Roman" w:hAnsi="Times New Roman" w:cs="Times New Roman"/>
          <w:sz w:val="28"/>
          <w:szCs w:val="28"/>
        </w:rPr>
        <w:t xml:space="preserve">Соотношение % содержания ГЭК </w:t>
      </w:r>
      <w:proofErr w:type="gramStart"/>
      <w:r w:rsidR="008D08B8">
        <w:rPr>
          <w:rFonts w:ascii="Times New Roman" w:hAnsi="Times New Roman" w:cs="Times New Roman"/>
          <w:sz w:val="28"/>
          <w:szCs w:val="28"/>
        </w:rPr>
        <w:t>и  %</w:t>
      </w:r>
      <w:proofErr w:type="gramEnd"/>
      <w:r w:rsidR="008D08B8">
        <w:rPr>
          <w:rFonts w:ascii="Times New Roman" w:hAnsi="Times New Roman" w:cs="Times New Roman"/>
          <w:sz w:val="28"/>
          <w:szCs w:val="28"/>
        </w:rPr>
        <w:t xml:space="preserve"> блеска.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9011" cy="2314715"/>
            <wp:effectExtent l="0" t="0" r="0" b="0"/>
            <wp:docPr id="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65" cy="231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Табл.№8</w:t>
      </w:r>
      <w:r w:rsidR="008D08B8">
        <w:rPr>
          <w:rFonts w:ascii="Times New Roman" w:hAnsi="Times New Roman" w:cs="Times New Roman"/>
          <w:sz w:val="28"/>
          <w:szCs w:val="28"/>
        </w:rPr>
        <w:t xml:space="preserve">. </w:t>
      </w:r>
      <w:r w:rsidR="008D08B8" w:rsidRPr="008D08B8">
        <w:rPr>
          <w:rFonts w:ascii="Times New Roman" w:hAnsi="Times New Roman" w:cs="Times New Roman"/>
          <w:sz w:val="28"/>
          <w:szCs w:val="28"/>
        </w:rPr>
        <w:t>Зависимость времени высыхания</w:t>
      </w:r>
      <w:r w:rsidR="006C052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C052C">
        <w:rPr>
          <w:rFonts w:ascii="Times New Roman" w:hAnsi="Times New Roman" w:cs="Times New Roman"/>
          <w:sz w:val="28"/>
          <w:szCs w:val="28"/>
        </w:rPr>
        <w:t xml:space="preserve">эмали </w:t>
      </w:r>
      <w:r w:rsidR="008D08B8" w:rsidRPr="008D08B8">
        <w:rPr>
          <w:rFonts w:ascii="Times New Roman" w:hAnsi="Times New Roman" w:cs="Times New Roman"/>
          <w:sz w:val="28"/>
          <w:szCs w:val="28"/>
        </w:rPr>
        <w:t xml:space="preserve"> от</w:t>
      </w:r>
      <w:proofErr w:type="gramEnd"/>
      <w:r w:rsidR="008D08B8" w:rsidRPr="008D08B8">
        <w:rPr>
          <w:rFonts w:ascii="Times New Roman" w:hAnsi="Times New Roman" w:cs="Times New Roman"/>
          <w:sz w:val="28"/>
          <w:szCs w:val="28"/>
        </w:rPr>
        <w:t xml:space="preserve"> % содержания ГЭК.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404331"/>
            <wp:effectExtent l="0" t="0" r="0" b="0"/>
            <wp:docPr id="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04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1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02162" cy="2790825"/>
            <wp:effectExtent l="0" t="0" r="0" b="0"/>
            <wp:docPr id="2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252" cy="2799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2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85685" cy="2740578"/>
            <wp:effectExtent l="19050" t="0" r="765" b="0"/>
            <wp:docPr id="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943" cy="2743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3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09098" cy="2855200"/>
            <wp:effectExtent l="19050" t="0" r="0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14" cy="2853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4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72676" cy="3116945"/>
            <wp:effectExtent l="19050" t="0" r="9024" b="0"/>
            <wp:docPr id="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676" cy="311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5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3497" cy="4128636"/>
            <wp:effectExtent l="19050" t="0" r="1003" b="0"/>
            <wp:docPr id="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802" cy="4129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6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27705" cy="2614863"/>
            <wp:effectExtent l="19050" t="0" r="0" b="0"/>
            <wp:docPr id="3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233" cy="2615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8D08B8" w:rsidRDefault="008D08B8" w:rsidP="00A950DE">
      <w:pPr>
        <w:rPr>
          <w:rFonts w:ascii="Times New Roman" w:hAnsi="Times New Roman" w:cs="Times New Roman"/>
          <w:sz w:val="28"/>
          <w:szCs w:val="28"/>
        </w:rPr>
      </w:pP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Граф.№</w:t>
      </w:r>
      <w:proofErr w:type="gramEnd"/>
      <w:r>
        <w:rPr>
          <w:rFonts w:ascii="Times New Roman" w:hAnsi="Times New Roman" w:cs="Times New Roman"/>
          <w:sz w:val="28"/>
          <w:szCs w:val="28"/>
        </w:rPr>
        <w:t>7</w:t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35266" cy="2503659"/>
            <wp:effectExtent l="19050" t="0" r="0" b="0"/>
            <wp:docPr id="3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354" cy="25064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Граф.№8</w:t>
      </w:r>
    </w:p>
    <w:p w:rsidR="00AF7301" w:rsidRPr="00AF7301" w:rsidRDefault="00AF7301" w:rsidP="00A950DE">
      <w:pPr>
        <w:rPr>
          <w:rFonts w:ascii="Times New Roman" w:hAnsi="Times New Roman" w:cs="Times New Roman"/>
          <w:sz w:val="28"/>
          <w:szCs w:val="28"/>
        </w:rPr>
      </w:pPr>
      <w:r w:rsidRPr="00AF730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27771" cy="2635472"/>
            <wp:effectExtent l="19050" t="0" r="0" b="0"/>
            <wp:docPr id="3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537" cy="263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F7301" w:rsidRPr="00AF7301" w:rsidSect="00A604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03C87"/>
    <w:multiLevelType w:val="hybridMultilevel"/>
    <w:tmpl w:val="AB1E17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744BDC"/>
    <w:multiLevelType w:val="hybridMultilevel"/>
    <w:tmpl w:val="DBC257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7C5BC1"/>
    <w:multiLevelType w:val="hybridMultilevel"/>
    <w:tmpl w:val="6D6E91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9A27AC"/>
    <w:multiLevelType w:val="hybridMultilevel"/>
    <w:tmpl w:val="78A25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F665E58"/>
    <w:multiLevelType w:val="hybridMultilevel"/>
    <w:tmpl w:val="3086F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52570B3"/>
    <w:multiLevelType w:val="hybridMultilevel"/>
    <w:tmpl w:val="B2E45C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BD2010"/>
    <w:multiLevelType w:val="hybridMultilevel"/>
    <w:tmpl w:val="5E2AC6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4E2933"/>
    <w:multiLevelType w:val="hybridMultilevel"/>
    <w:tmpl w:val="ABAA16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4"/>
  </w:num>
  <w:num w:numId="5">
    <w:abstractNumId w:val="5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3571"/>
    <w:rsid w:val="00085BE5"/>
    <w:rsid w:val="000F4A61"/>
    <w:rsid w:val="001D2875"/>
    <w:rsid w:val="00205ABD"/>
    <w:rsid w:val="00226199"/>
    <w:rsid w:val="00253820"/>
    <w:rsid w:val="00255331"/>
    <w:rsid w:val="00255467"/>
    <w:rsid w:val="002B6D3D"/>
    <w:rsid w:val="00384014"/>
    <w:rsid w:val="00387E21"/>
    <w:rsid w:val="003B797B"/>
    <w:rsid w:val="00402699"/>
    <w:rsid w:val="0042176C"/>
    <w:rsid w:val="00424D96"/>
    <w:rsid w:val="004A005B"/>
    <w:rsid w:val="004D505D"/>
    <w:rsid w:val="005321E9"/>
    <w:rsid w:val="00606CFD"/>
    <w:rsid w:val="0064473B"/>
    <w:rsid w:val="006722C8"/>
    <w:rsid w:val="006A3DC1"/>
    <w:rsid w:val="006C052C"/>
    <w:rsid w:val="006C3146"/>
    <w:rsid w:val="006D61CA"/>
    <w:rsid w:val="007762A8"/>
    <w:rsid w:val="00787974"/>
    <w:rsid w:val="00795581"/>
    <w:rsid w:val="007E5B31"/>
    <w:rsid w:val="00867C4B"/>
    <w:rsid w:val="008D08B8"/>
    <w:rsid w:val="009813A7"/>
    <w:rsid w:val="009959F1"/>
    <w:rsid w:val="009B2A96"/>
    <w:rsid w:val="009B3571"/>
    <w:rsid w:val="009D4C03"/>
    <w:rsid w:val="00A04B1F"/>
    <w:rsid w:val="00A4040E"/>
    <w:rsid w:val="00A4540A"/>
    <w:rsid w:val="00A576E2"/>
    <w:rsid w:val="00A60451"/>
    <w:rsid w:val="00A950DE"/>
    <w:rsid w:val="00A960E9"/>
    <w:rsid w:val="00AC1808"/>
    <w:rsid w:val="00AF7301"/>
    <w:rsid w:val="00CA6CA2"/>
    <w:rsid w:val="00CD4BA7"/>
    <w:rsid w:val="00CF1CE3"/>
    <w:rsid w:val="00D25E41"/>
    <w:rsid w:val="00D73AD6"/>
    <w:rsid w:val="00DD2D6C"/>
    <w:rsid w:val="00E101BF"/>
    <w:rsid w:val="00E51D18"/>
    <w:rsid w:val="00E55EAE"/>
    <w:rsid w:val="00EA2A47"/>
    <w:rsid w:val="00EC2ED1"/>
    <w:rsid w:val="00EE0A84"/>
    <w:rsid w:val="00EE49CE"/>
    <w:rsid w:val="00F02B13"/>
    <w:rsid w:val="00F109C5"/>
    <w:rsid w:val="00F77861"/>
    <w:rsid w:val="00FC123D"/>
    <w:rsid w:val="00FC27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D21CC08-CE26-4BC9-8E54-EE3FEF0CE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04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ocdata">
    <w:name w:val="docdata"/>
    <w:aliases w:val="docy,v5,12266,bqiaagaaeyqcaaagiaiaaapllaaabfmsaaaaaaaaaaaaaaaaaaaaaaaaaaaaaaaaaaaaaaaaaaaaaaaaaaaaaaaaaaaaaaaaaaaaaaaaaaaaaaaaaaaaaaaaaaaaaaaaaaaaaaaaaaaaaaaaaaaaaaaaaaaaaaaaaaaaaaaaaaaaaaaaaaaaaaaaaaaaaaaaaaaaaaaaaaaaaaaaaaaaaaaaaaaaaaaaaaaaaaa"/>
    <w:basedOn w:val="a"/>
    <w:rsid w:val="009B35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9B35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A2A4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C2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C2ED1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387E21"/>
    <w:rPr>
      <w:color w:val="0000FF" w:themeColor="hyperlink"/>
      <w:u w:val="single"/>
    </w:rPr>
  </w:style>
  <w:style w:type="character" w:styleId="a8">
    <w:name w:val="Strong"/>
    <w:basedOn w:val="a0"/>
    <w:uiPriority w:val="22"/>
    <w:qFormat/>
    <w:rsid w:val="00387E2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2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090900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9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59668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324060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72276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569299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9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1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9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9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6883">
          <w:marLeft w:val="0"/>
          <w:marRight w:val="0"/>
          <w:marTop w:val="2"/>
          <w:marBottom w:val="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1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hyperlink" Target="https://www.rst.gov.ru/portal/gost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5D74BB-AEA3-428F-A60D-CBCAD0AF0A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21</Pages>
  <Words>2136</Words>
  <Characters>12180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Чернякова</dc:creator>
  <cp:lastModifiedBy>user</cp:lastModifiedBy>
  <cp:revision>3</cp:revision>
  <dcterms:created xsi:type="dcterms:W3CDTF">2026-03-15T16:29:00Z</dcterms:created>
  <dcterms:modified xsi:type="dcterms:W3CDTF">2026-03-15T17:53:00Z</dcterms:modified>
</cp:coreProperties>
</file>